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9" w:rsidRDefault="008154F9" w:rsidP="008154F9">
      <w:pPr>
        <w:spacing w:line="260" w:lineRule="atLeast"/>
        <w:rPr>
          <w:rStyle w:val="text2"/>
          <w:rFonts w:ascii="Verdana" w:hAnsi="Verdana"/>
          <w:color w:val="000000"/>
          <w:sz w:val="17"/>
          <w:szCs w:val="17"/>
        </w:rPr>
      </w:pPr>
      <w:r>
        <w:rPr>
          <w:rStyle w:val="text2"/>
          <w:rFonts w:ascii="Verdana" w:hAnsi="Verdana"/>
          <w:color w:val="000000"/>
          <w:sz w:val="17"/>
          <w:szCs w:val="17"/>
        </w:rPr>
        <w:t>Adres strony internetowej, na której Zamawiający udostępnia Specyfikację Istotnych Warunków Zamówienia:</w:t>
      </w:r>
    </w:p>
    <w:p w:rsidR="008154F9" w:rsidRDefault="008154F9" w:rsidP="008154F9">
      <w:pPr>
        <w:spacing w:after="240" w:line="260" w:lineRule="atLeast"/>
      </w:pPr>
      <w:hyperlink r:id="rId5" w:tgtFrame="_blank" w:history="1">
        <w:r>
          <w:rPr>
            <w:rStyle w:val="Hipercze"/>
            <w:rFonts w:ascii="Verdana" w:hAnsi="Verdana"/>
            <w:b/>
            <w:bCs/>
            <w:color w:val="FF0000"/>
            <w:sz w:val="17"/>
            <w:szCs w:val="17"/>
          </w:rPr>
          <w:t>www.ibe.edu.pl</w:t>
        </w:r>
      </w:hyperlink>
    </w:p>
    <w:p w:rsidR="008154F9" w:rsidRDefault="008154F9" w:rsidP="008154F9">
      <w:r>
        <w:pict>
          <v:rect id="_x0000_i1025" style="width:0;height:1.55pt" o:hrstd="t" o:hrnoshade="t" o:hr="t" fillcolor="black" stroked="f"/>
        </w:pict>
      </w:r>
    </w:p>
    <w:p w:rsidR="008154F9" w:rsidRDefault="008154F9" w:rsidP="008154F9">
      <w:pPr>
        <w:pStyle w:val="khheader"/>
        <w:spacing w:before="0" w:beforeAutospacing="0" w:after="280" w:afterAutospacing="0" w:line="420" w:lineRule="atLeast"/>
        <w:ind w:left="235"/>
        <w:jc w:val="center"/>
        <w:rPr>
          <w:rFonts w:ascii="Arial CE" w:hAnsi="Arial CE" w:cs="Arial CE"/>
          <w:color w:val="000000"/>
          <w:sz w:val="28"/>
          <w:szCs w:val="28"/>
        </w:rPr>
      </w:pPr>
      <w:r>
        <w:rPr>
          <w:rFonts w:ascii="Arial CE" w:hAnsi="Arial CE" w:cs="Arial CE"/>
          <w:b/>
          <w:bCs/>
          <w:color w:val="000000"/>
          <w:sz w:val="28"/>
          <w:szCs w:val="28"/>
        </w:rPr>
        <w:t>Warszawa: Przygotowanie do druku publikacji Instytutu Badań Edukacyjnych</w:t>
      </w:r>
      <w:r>
        <w:rPr>
          <w:rFonts w:ascii="Arial CE" w:hAnsi="Arial CE" w:cs="Arial CE"/>
          <w:color w:val="000000"/>
          <w:sz w:val="28"/>
          <w:szCs w:val="28"/>
        </w:rPr>
        <w:br/>
      </w:r>
      <w:r>
        <w:rPr>
          <w:rFonts w:ascii="Arial CE" w:hAnsi="Arial CE" w:cs="Arial CE"/>
          <w:b/>
          <w:bCs/>
          <w:color w:val="000000"/>
          <w:sz w:val="28"/>
          <w:szCs w:val="28"/>
        </w:rPr>
        <w:t>Numer ogłoszenia: 312616 - 2014; data zamieszczenia: 19.09.2014</w:t>
      </w:r>
      <w:r>
        <w:rPr>
          <w:rFonts w:ascii="Arial CE" w:hAnsi="Arial CE" w:cs="Arial CE"/>
          <w:color w:val="000000"/>
          <w:sz w:val="28"/>
          <w:szCs w:val="28"/>
        </w:rPr>
        <w:br/>
        <w:t>OGŁOSZENIE O ZAMÓWIENIU - usługi</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Zamieszczanie ogłoszenia:</w:t>
      </w:r>
      <w:r>
        <w:rPr>
          <w:rStyle w:val="apple-converted-space"/>
          <w:rFonts w:ascii="Arial CE" w:hAnsi="Arial CE" w:cs="Arial CE"/>
          <w:color w:val="000000"/>
          <w:sz w:val="20"/>
          <w:szCs w:val="20"/>
        </w:rPr>
        <w:t> </w:t>
      </w:r>
      <w:r>
        <w:rPr>
          <w:rFonts w:ascii="Arial CE" w:hAnsi="Arial CE" w:cs="Arial CE"/>
          <w:color w:val="000000"/>
          <w:sz w:val="20"/>
          <w:szCs w:val="20"/>
        </w:rPr>
        <w:t>obowiązkowe.</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Ogłoszenie dotyczy:</w:t>
      </w:r>
      <w:r>
        <w:rPr>
          <w:rStyle w:val="apple-converted-space"/>
          <w:rFonts w:ascii="Arial CE" w:hAnsi="Arial CE" w:cs="Arial CE"/>
          <w:color w:val="000000"/>
          <w:sz w:val="20"/>
          <w:szCs w:val="20"/>
        </w:rPr>
        <w:t> </w:t>
      </w:r>
      <w:r>
        <w:rPr>
          <w:rFonts w:ascii="Arial CE" w:hAnsi="Arial CE" w:cs="Arial CE"/>
          <w:color w:val="000000"/>
          <w:sz w:val="20"/>
          <w:szCs w:val="20"/>
        </w:rPr>
        <w:t>zamówienia publicznego.</w:t>
      </w:r>
    </w:p>
    <w:p w:rsidR="008154F9" w:rsidRDefault="008154F9" w:rsidP="008154F9">
      <w:pPr>
        <w:pStyle w:val="khtitle"/>
        <w:spacing w:before="391" w:beforeAutospacing="0" w:after="235" w:afterAutospacing="0" w:line="417" w:lineRule="atLeast"/>
        <w:rPr>
          <w:rFonts w:ascii="Arial CE" w:hAnsi="Arial CE" w:cs="Arial CE"/>
          <w:b/>
          <w:bCs/>
          <w:color w:val="000000"/>
          <w:u w:val="single"/>
        </w:rPr>
      </w:pPr>
      <w:r>
        <w:rPr>
          <w:rFonts w:ascii="Arial CE" w:hAnsi="Arial CE" w:cs="Arial CE"/>
          <w:b/>
          <w:bCs/>
          <w:color w:val="000000"/>
          <w:u w:val="single"/>
        </w:rPr>
        <w:t>SEKCJA I: ZAMAWIAJĄCY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 1) NAZWA I ADRES:</w:t>
      </w:r>
      <w:r>
        <w:rPr>
          <w:rStyle w:val="apple-converted-space"/>
          <w:rFonts w:ascii="Arial CE" w:hAnsi="Arial CE" w:cs="Arial CE"/>
          <w:color w:val="000000"/>
          <w:sz w:val="20"/>
          <w:szCs w:val="20"/>
        </w:rPr>
        <w:t> </w:t>
      </w:r>
      <w:r>
        <w:rPr>
          <w:rFonts w:ascii="Arial CE" w:hAnsi="Arial CE" w:cs="Arial CE"/>
          <w:color w:val="000000"/>
          <w:sz w:val="20"/>
          <w:szCs w:val="20"/>
        </w:rPr>
        <w:t xml:space="preserve">Instytut Badań Edukacyjnych , ul. </w:t>
      </w:r>
      <w:proofErr w:type="spellStart"/>
      <w:r>
        <w:rPr>
          <w:rFonts w:ascii="Arial CE" w:hAnsi="Arial CE" w:cs="Arial CE"/>
          <w:color w:val="000000"/>
          <w:sz w:val="20"/>
          <w:szCs w:val="20"/>
        </w:rPr>
        <w:t>Górczewska</w:t>
      </w:r>
      <w:proofErr w:type="spellEnd"/>
      <w:r>
        <w:rPr>
          <w:rFonts w:ascii="Arial CE" w:hAnsi="Arial CE" w:cs="Arial CE"/>
          <w:color w:val="000000"/>
          <w:sz w:val="20"/>
          <w:szCs w:val="20"/>
        </w:rPr>
        <w:t xml:space="preserve"> 8, 01-180 Warszawa, woj. mazowieckie, tel. 22 241 71 00, faks 22 241 71 11.</w:t>
      </w:r>
    </w:p>
    <w:p w:rsidR="008154F9" w:rsidRDefault="008154F9" w:rsidP="008154F9">
      <w:pPr>
        <w:numPr>
          <w:ilvl w:val="0"/>
          <w:numId w:val="1"/>
        </w:numPr>
        <w:spacing w:before="100" w:beforeAutospacing="1" w:after="100" w:afterAutospacing="1" w:line="417" w:lineRule="atLeast"/>
        <w:ind w:left="470"/>
        <w:rPr>
          <w:rFonts w:ascii="Arial CE" w:hAnsi="Arial CE" w:cs="Arial CE"/>
          <w:color w:val="000000"/>
          <w:sz w:val="20"/>
          <w:szCs w:val="20"/>
        </w:rPr>
      </w:pPr>
      <w:r>
        <w:rPr>
          <w:rFonts w:ascii="Arial CE" w:hAnsi="Arial CE" w:cs="Arial CE"/>
          <w:b/>
          <w:bCs/>
          <w:color w:val="000000"/>
          <w:sz w:val="20"/>
          <w:szCs w:val="20"/>
        </w:rPr>
        <w:t>Adres strony internetowej zamawiającego:</w:t>
      </w:r>
      <w:r>
        <w:rPr>
          <w:rStyle w:val="apple-converted-space"/>
          <w:rFonts w:ascii="Arial CE" w:hAnsi="Arial CE" w:cs="Arial CE"/>
          <w:color w:val="000000"/>
          <w:sz w:val="20"/>
          <w:szCs w:val="20"/>
        </w:rPr>
        <w:t> </w:t>
      </w:r>
      <w:r>
        <w:rPr>
          <w:rFonts w:ascii="Arial CE" w:hAnsi="Arial CE" w:cs="Arial CE"/>
          <w:color w:val="000000"/>
          <w:sz w:val="20"/>
          <w:szCs w:val="20"/>
        </w:rPr>
        <w:t>www.ibe.edu.pl</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 2) RODZAJ ZAMAWIAJĄCEGO:</w:t>
      </w:r>
      <w:r>
        <w:rPr>
          <w:rStyle w:val="apple-converted-space"/>
          <w:rFonts w:ascii="Arial CE" w:hAnsi="Arial CE" w:cs="Arial CE"/>
          <w:color w:val="000000"/>
          <w:sz w:val="20"/>
          <w:szCs w:val="20"/>
        </w:rPr>
        <w:t> </w:t>
      </w:r>
      <w:r>
        <w:rPr>
          <w:rFonts w:ascii="Arial CE" w:hAnsi="Arial CE" w:cs="Arial CE"/>
          <w:color w:val="000000"/>
          <w:sz w:val="20"/>
          <w:szCs w:val="20"/>
        </w:rPr>
        <w:t>Podmiot prawa publicznego.</w:t>
      </w:r>
    </w:p>
    <w:p w:rsidR="008154F9" w:rsidRDefault="008154F9" w:rsidP="008154F9">
      <w:pPr>
        <w:pStyle w:val="khtitle"/>
        <w:spacing w:before="391" w:beforeAutospacing="0" w:after="235" w:afterAutospacing="0" w:line="417" w:lineRule="atLeast"/>
        <w:rPr>
          <w:rFonts w:ascii="Arial CE" w:hAnsi="Arial CE" w:cs="Arial CE"/>
          <w:b/>
          <w:bCs/>
          <w:color w:val="000000"/>
          <w:u w:val="single"/>
        </w:rPr>
      </w:pPr>
      <w:r>
        <w:rPr>
          <w:rFonts w:ascii="Arial CE" w:hAnsi="Arial CE" w:cs="Arial CE"/>
          <w:b/>
          <w:bCs/>
          <w:color w:val="000000"/>
          <w:u w:val="single"/>
        </w:rPr>
        <w:t>SEKCJA II: PRZEDMIOT ZAMÓWIENIA</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 OKREŚLENIE PRZEDMIOTU ZAMÓWIENIA</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II.1.1) Nazwa nadana zamówieniu przez zamawiającego:</w:t>
      </w:r>
      <w:r>
        <w:rPr>
          <w:rStyle w:val="apple-converted-space"/>
          <w:rFonts w:ascii="Arial CE" w:hAnsi="Arial CE" w:cs="Arial CE"/>
          <w:color w:val="000000"/>
          <w:sz w:val="20"/>
          <w:szCs w:val="20"/>
        </w:rPr>
        <w:t> </w:t>
      </w:r>
      <w:r>
        <w:rPr>
          <w:rFonts w:ascii="Arial CE" w:hAnsi="Arial CE" w:cs="Arial CE"/>
          <w:color w:val="000000"/>
          <w:sz w:val="20"/>
          <w:szCs w:val="20"/>
        </w:rPr>
        <w:t>Przygotowanie do druku publikacji Instytutu Badań Edukacyjnych.</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II.1.2) Rodzaj zamówienia:</w:t>
      </w:r>
      <w:r>
        <w:rPr>
          <w:rStyle w:val="apple-converted-space"/>
          <w:rFonts w:ascii="Arial CE" w:hAnsi="Arial CE" w:cs="Arial CE"/>
          <w:color w:val="000000"/>
          <w:sz w:val="20"/>
          <w:szCs w:val="20"/>
        </w:rPr>
        <w:t> </w:t>
      </w:r>
      <w:r>
        <w:rPr>
          <w:rFonts w:ascii="Arial CE" w:hAnsi="Arial CE" w:cs="Arial CE"/>
          <w:color w:val="000000"/>
          <w:sz w:val="20"/>
          <w:szCs w:val="20"/>
        </w:rPr>
        <w:t>usługi.</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II.1.4) Określenie przedmiotu oraz wielkości lub zakresu zamówienia:</w:t>
      </w:r>
      <w:r>
        <w:rPr>
          <w:rStyle w:val="apple-converted-space"/>
          <w:rFonts w:ascii="Arial CE" w:hAnsi="Arial CE" w:cs="Arial CE"/>
          <w:color w:val="000000"/>
          <w:sz w:val="20"/>
          <w:szCs w:val="20"/>
        </w:rPr>
        <w:t> </w:t>
      </w:r>
      <w:r>
        <w:rPr>
          <w:rFonts w:ascii="Arial CE" w:hAnsi="Arial CE" w:cs="Arial CE"/>
          <w:color w:val="000000"/>
          <w:sz w:val="20"/>
          <w:szCs w:val="20"/>
        </w:rPr>
        <w:t>Realizacja przedmiotu zamówienia polega na przygotowaniu do druku publikacji Instytutu Badań Edukacyjnych. Parametry techniczne poszczególnych rodzajów publikacji, język, liczba stron, format oraz planowany termin przekazania materiałów do Wykonawcy określa Tabela nr 1 (załącznik nr 1 do OPZ: Szczegółowe parametry techniczne poszczególnych publikacji). Harmonogram realizacji pracy nad poszczególnymi publikacjami został określony w Tabeli nr 2 (załącznik nr 2 do OPZ)..</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II.1.6) Wspólny Słownik Zamówień (CPV):</w:t>
      </w:r>
      <w:r>
        <w:rPr>
          <w:rStyle w:val="apple-converted-space"/>
          <w:rFonts w:ascii="Arial CE" w:hAnsi="Arial CE" w:cs="Arial CE"/>
          <w:color w:val="000000"/>
          <w:sz w:val="20"/>
          <w:szCs w:val="20"/>
        </w:rPr>
        <w:t> </w:t>
      </w:r>
      <w:r>
        <w:rPr>
          <w:rFonts w:ascii="Arial CE" w:hAnsi="Arial CE" w:cs="Arial CE"/>
          <w:color w:val="000000"/>
          <w:sz w:val="20"/>
          <w:szCs w:val="20"/>
        </w:rPr>
        <w:t>79.82.11.00-6, 79.82.20.00-2.</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II.1.7) Czy dopuszcza się złożenie oferty częściowej:</w:t>
      </w:r>
      <w:r>
        <w:rPr>
          <w:rStyle w:val="apple-converted-space"/>
          <w:rFonts w:ascii="Arial CE" w:hAnsi="Arial CE" w:cs="Arial CE"/>
          <w:color w:val="000000"/>
          <w:sz w:val="20"/>
          <w:szCs w:val="20"/>
        </w:rPr>
        <w:t> </w:t>
      </w:r>
      <w:r>
        <w:rPr>
          <w:rFonts w:ascii="Arial CE" w:hAnsi="Arial CE" w:cs="Arial CE"/>
          <w:color w:val="000000"/>
          <w:sz w:val="20"/>
          <w:szCs w:val="20"/>
        </w:rPr>
        <w:t>nie.</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II.1.8) Czy dopuszcza się złożenie oferty wariantowej:</w:t>
      </w:r>
      <w:r>
        <w:rPr>
          <w:rStyle w:val="apple-converted-space"/>
          <w:rFonts w:ascii="Arial CE" w:hAnsi="Arial CE" w:cs="Arial CE"/>
          <w:color w:val="000000"/>
          <w:sz w:val="20"/>
          <w:szCs w:val="20"/>
        </w:rPr>
        <w:t> </w:t>
      </w:r>
      <w:r>
        <w:rPr>
          <w:rFonts w:ascii="Arial CE" w:hAnsi="Arial CE" w:cs="Arial CE"/>
          <w:color w:val="000000"/>
          <w:sz w:val="20"/>
          <w:szCs w:val="20"/>
        </w:rPr>
        <w:t>nie.</w:t>
      </w:r>
    </w:p>
    <w:p w:rsidR="008154F9" w:rsidRDefault="008154F9" w:rsidP="008154F9">
      <w:r>
        <w:rPr>
          <w:rFonts w:ascii="Arial CE" w:hAnsi="Arial CE" w:cs="Arial CE"/>
          <w:color w:val="000000"/>
          <w:sz w:val="20"/>
          <w:szCs w:val="20"/>
        </w:rPr>
        <w:lastRenderedPageBreak/>
        <w:br/>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II.2) CZAS TRWANIA ZAMÓWIENIA LUB TERMIN WYKONANIA:</w:t>
      </w:r>
      <w:r>
        <w:rPr>
          <w:rStyle w:val="apple-converted-space"/>
          <w:rFonts w:ascii="Arial CE" w:hAnsi="Arial CE" w:cs="Arial CE"/>
          <w:color w:val="000000"/>
          <w:sz w:val="20"/>
          <w:szCs w:val="20"/>
        </w:rPr>
        <w:t> </w:t>
      </w:r>
      <w:r>
        <w:rPr>
          <w:rFonts w:ascii="Arial CE" w:hAnsi="Arial CE" w:cs="Arial CE"/>
          <w:color w:val="000000"/>
          <w:sz w:val="20"/>
          <w:szCs w:val="20"/>
        </w:rPr>
        <w:t>Zakończenie: 30.06.2015.</w:t>
      </w:r>
    </w:p>
    <w:p w:rsidR="008154F9" w:rsidRDefault="008154F9" w:rsidP="008154F9">
      <w:pPr>
        <w:pStyle w:val="khtitle"/>
        <w:spacing w:before="391" w:beforeAutospacing="0" w:after="235" w:afterAutospacing="0" w:line="417" w:lineRule="atLeast"/>
        <w:rPr>
          <w:rFonts w:ascii="Arial CE" w:hAnsi="Arial CE" w:cs="Arial CE"/>
          <w:b/>
          <w:bCs/>
          <w:color w:val="000000"/>
          <w:u w:val="single"/>
        </w:rPr>
      </w:pPr>
      <w:r>
        <w:rPr>
          <w:rFonts w:ascii="Arial CE" w:hAnsi="Arial CE" w:cs="Arial CE"/>
          <w:b/>
          <w:bCs/>
          <w:color w:val="000000"/>
          <w:u w:val="single"/>
        </w:rPr>
        <w:t>SEKCJA III: INFORMACJE O CHARAKTERZE PRAWNYM, EKONOMICZNYM, FINANSOWYM I TECHNICZNYM</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III.1) WADIUM</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Informacja na temat wadium:</w:t>
      </w:r>
      <w:r>
        <w:rPr>
          <w:rStyle w:val="apple-converted-space"/>
          <w:rFonts w:ascii="Arial CE" w:hAnsi="Arial CE" w:cs="Arial CE"/>
          <w:color w:val="000000"/>
          <w:sz w:val="20"/>
          <w:szCs w:val="20"/>
        </w:rPr>
        <w:t> </w:t>
      </w:r>
      <w:r>
        <w:rPr>
          <w:rFonts w:ascii="Arial CE" w:hAnsi="Arial CE" w:cs="Arial CE"/>
          <w:color w:val="000000"/>
          <w:sz w:val="20"/>
          <w:szCs w:val="20"/>
        </w:rPr>
        <w:t xml:space="preserve">1. Zamawiający wymaga wniesienia wadium w wysokości 2 000,00 zł (słownie: dwa tysiące zł) przed upływem terminu składania ofert określonego w niniejszej SIWZ w odniesieniu do każdej części. 2. Wadium może być wnoszone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 ustawy z dnia 9 listopada 2000 </w:t>
      </w:r>
      <w:proofErr w:type="spellStart"/>
      <w:r>
        <w:rPr>
          <w:rFonts w:ascii="Arial CE" w:hAnsi="Arial CE" w:cs="Arial CE"/>
          <w:color w:val="000000"/>
          <w:sz w:val="20"/>
          <w:szCs w:val="20"/>
        </w:rPr>
        <w:t>r</w:t>
      </w:r>
      <w:proofErr w:type="spellEnd"/>
      <w:r>
        <w:rPr>
          <w:rFonts w:ascii="Arial CE" w:hAnsi="Arial CE" w:cs="Arial CE"/>
          <w:color w:val="000000"/>
          <w:sz w:val="20"/>
          <w:szCs w:val="20"/>
        </w:rPr>
        <w:t>. o utworzeniu Polskiej Agencji Rozwoju Przedsiębiorczości (</w:t>
      </w:r>
      <w:proofErr w:type="spellStart"/>
      <w:r>
        <w:rPr>
          <w:rFonts w:ascii="Arial CE" w:hAnsi="Arial CE" w:cs="Arial CE"/>
          <w:color w:val="000000"/>
          <w:sz w:val="20"/>
          <w:szCs w:val="20"/>
        </w:rPr>
        <w:t>Dz.U</w:t>
      </w:r>
      <w:proofErr w:type="spellEnd"/>
      <w:r>
        <w:rPr>
          <w:rFonts w:ascii="Arial CE" w:hAnsi="Arial CE" w:cs="Arial CE"/>
          <w:color w:val="000000"/>
          <w:sz w:val="20"/>
          <w:szCs w:val="20"/>
        </w:rPr>
        <w:t xml:space="preserve">. z 2007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Nr 42, poz. 275) 3. Wadium wnoszone w pieniądzu należy wpłacić na rachunek bankowy nr 18 1500 1012 1210 1000 1077 0000 z dopiskiem - Skład publikacji IBE-KRK 4. Skuteczne wniesienie wadium w pieniądzu następuje z chwilą wpływu środków pieniężnych na rachunek bankowy, o którym mowa w ust. 3, przed upływem terminu składania ofert. 5. Wadium wnoszone w formach określonych w ust. 2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2-5, musi być złożone w oryginale i musi zawierać zobowiązanie gwaranta lub poręczyciela z tytułu wystąpienia zdarzeń, o których mowa w art. 46 ust. 4a i 5 ustawy Prawo zamówień publicznych.</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III.2) ZALICZKI</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III.3) WARUNKI UDZIAŁU W POSTĘPOWANIU ORAZ OPIS SPOSOBU DOKONYWANIA OCENY SPEŁNIANIA TYCH WARUNKÓW</w:t>
      </w:r>
    </w:p>
    <w:p w:rsidR="008154F9" w:rsidRDefault="008154F9" w:rsidP="008154F9">
      <w:pPr>
        <w:pStyle w:val="NormalnyWeb"/>
        <w:numPr>
          <w:ilvl w:val="0"/>
          <w:numId w:val="2"/>
        </w:numPr>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III. 3.1) Uprawnienia do wykonywania określonej działalności lub czynności, jeżeli przepisy prawa nakładają obowiązek ich posiadania</w:t>
      </w:r>
    </w:p>
    <w:p w:rsidR="008154F9" w:rsidRDefault="008154F9" w:rsidP="008154F9">
      <w:pPr>
        <w:pStyle w:val="NormalnyWeb"/>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8154F9" w:rsidRDefault="008154F9" w:rsidP="008154F9">
      <w:pPr>
        <w:pStyle w:val="NormalnyWeb"/>
        <w:numPr>
          <w:ilvl w:val="1"/>
          <w:numId w:val="2"/>
        </w:numPr>
        <w:spacing w:before="0" w:beforeAutospacing="0" w:after="0" w:afterAutospacing="0" w:line="417" w:lineRule="atLeast"/>
        <w:ind w:left="1175"/>
        <w:rPr>
          <w:rFonts w:ascii="Arial CE" w:hAnsi="Arial CE" w:cs="Arial CE"/>
          <w:color w:val="000000"/>
          <w:sz w:val="20"/>
          <w:szCs w:val="20"/>
        </w:rPr>
      </w:pPr>
      <w:r>
        <w:rPr>
          <w:rFonts w:ascii="Arial CE" w:hAnsi="Arial CE" w:cs="Arial CE"/>
          <w:color w:val="000000"/>
          <w:sz w:val="20"/>
          <w:szCs w:val="20"/>
        </w:rPr>
        <w:t>Zamawiający nie ma szczególnych wymagań w tym zakresie. Ocena spełnienia tego warunku odbędzie się na podstawie Oświadczenia o spełnianiu warunków udziału w postępowaniu (załącznik 1 do SIWZ).</w:t>
      </w:r>
    </w:p>
    <w:p w:rsidR="008154F9" w:rsidRDefault="008154F9" w:rsidP="008154F9">
      <w:pPr>
        <w:pStyle w:val="NormalnyWeb"/>
        <w:numPr>
          <w:ilvl w:val="0"/>
          <w:numId w:val="2"/>
        </w:numPr>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III.3.2) Wiedza i doświadczenie</w:t>
      </w:r>
    </w:p>
    <w:p w:rsidR="008154F9" w:rsidRDefault="008154F9" w:rsidP="008154F9">
      <w:pPr>
        <w:pStyle w:val="NormalnyWeb"/>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8154F9" w:rsidRDefault="008154F9" w:rsidP="008154F9">
      <w:pPr>
        <w:pStyle w:val="NormalnyWeb"/>
        <w:numPr>
          <w:ilvl w:val="1"/>
          <w:numId w:val="2"/>
        </w:numPr>
        <w:spacing w:before="0" w:beforeAutospacing="0" w:after="0" w:afterAutospacing="0" w:line="417" w:lineRule="atLeast"/>
        <w:ind w:left="1175"/>
        <w:rPr>
          <w:rFonts w:ascii="Arial CE" w:hAnsi="Arial CE" w:cs="Arial CE"/>
          <w:color w:val="000000"/>
          <w:sz w:val="20"/>
          <w:szCs w:val="20"/>
        </w:rPr>
      </w:pPr>
      <w:r>
        <w:rPr>
          <w:rFonts w:ascii="Arial CE" w:hAnsi="Arial CE" w:cs="Arial CE"/>
          <w:color w:val="000000"/>
          <w:sz w:val="20"/>
          <w:szCs w:val="20"/>
        </w:rPr>
        <w:lastRenderedPageBreak/>
        <w:t>Na potwierdzenie spełnienia niniejszego warunku, Zamawiający żąda od Wykonawcy wykazania się należytym wykonaniem, a w przypadku świadczeń okresowych lub ciągłych wykonywaniem w okresie ostatnich 3 lat przed upływem terminu składania ofert, a jeżeli okres prowadzenia działalności jest krótszy - w tym okresie, co najmniej 3 usług, które obejmują lub obejmowały: - wykonanie prac redakcyjnych i korektorskich przy co najmniej 5 różnych publikacjach, tj. o różnych tytułach, wykazane publikacje muszą mieć objętość nie mniejszą niż 160 stron każda; - wykonanie prac związanych ze składem graficznym różnych publikacji przy co najmniej 5 różnych publikacjach, tj. o różnych tytułach, niebędących kilkutomowym cyklem, przy czym 4 wykazane publikacje muszą mieć objętość nie mniejszą niż 160 stron i zawierać takie elementy, jak wykresy, rysunki, tabele, mapy, zdjęcia, infografiki; - wykonania prac graficznych co najmniej 4 materiałów promocyjnych (broszur, katalogów itp.), przy czym objętość każdego z nich wynosiła minimum 16 stron, a materiały zawierały ilustracje w formie wykresów, infografik, tabel, map itp.</w:t>
      </w:r>
    </w:p>
    <w:p w:rsidR="008154F9" w:rsidRDefault="008154F9" w:rsidP="008154F9">
      <w:pPr>
        <w:pStyle w:val="NormalnyWeb"/>
        <w:numPr>
          <w:ilvl w:val="0"/>
          <w:numId w:val="2"/>
        </w:numPr>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III.3.3) Potencjał techniczny</w:t>
      </w:r>
    </w:p>
    <w:p w:rsidR="008154F9" w:rsidRDefault="008154F9" w:rsidP="008154F9">
      <w:pPr>
        <w:pStyle w:val="NormalnyWeb"/>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8154F9" w:rsidRDefault="008154F9" w:rsidP="008154F9">
      <w:pPr>
        <w:pStyle w:val="NormalnyWeb"/>
        <w:numPr>
          <w:ilvl w:val="1"/>
          <w:numId w:val="2"/>
        </w:numPr>
        <w:spacing w:before="0" w:beforeAutospacing="0" w:after="0" w:afterAutospacing="0" w:line="417" w:lineRule="atLeast"/>
        <w:ind w:left="1175"/>
        <w:rPr>
          <w:rFonts w:ascii="Arial CE" w:hAnsi="Arial CE" w:cs="Arial CE"/>
          <w:color w:val="000000"/>
          <w:sz w:val="20"/>
          <w:szCs w:val="20"/>
        </w:rPr>
      </w:pPr>
      <w:r>
        <w:rPr>
          <w:rFonts w:ascii="Arial CE" w:hAnsi="Arial CE" w:cs="Arial CE"/>
          <w:color w:val="000000"/>
          <w:sz w:val="20"/>
          <w:szCs w:val="20"/>
        </w:rPr>
        <w:t>Zamawiający nie ma szczególnych wymagań w tym zakresie. Ocena spełnienia tego warunku odbędzie się na podstawie Oświadczenia o spełnianiu warunków udziału w postępowaniu (załącznik 1 do SIWZ).</w:t>
      </w:r>
    </w:p>
    <w:p w:rsidR="008154F9" w:rsidRDefault="008154F9" w:rsidP="008154F9">
      <w:pPr>
        <w:pStyle w:val="NormalnyWeb"/>
        <w:numPr>
          <w:ilvl w:val="0"/>
          <w:numId w:val="2"/>
        </w:numPr>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III.3.4) Osoby zdolne do wykonania zamówienia</w:t>
      </w:r>
    </w:p>
    <w:p w:rsidR="008154F9" w:rsidRDefault="008154F9" w:rsidP="008154F9">
      <w:pPr>
        <w:pStyle w:val="NormalnyWeb"/>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8154F9" w:rsidRDefault="008154F9" w:rsidP="008154F9">
      <w:pPr>
        <w:pStyle w:val="NormalnyWeb"/>
        <w:numPr>
          <w:ilvl w:val="1"/>
          <w:numId w:val="2"/>
        </w:numPr>
        <w:spacing w:before="0" w:beforeAutospacing="0" w:after="0" w:afterAutospacing="0" w:line="417" w:lineRule="atLeast"/>
        <w:ind w:left="1175"/>
        <w:rPr>
          <w:rFonts w:ascii="Arial CE" w:hAnsi="Arial CE" w:cs="Arial CE"/>
          <w:color w:val="000000"/>
          <w:sz w:val="20"/>
          <w:szCs w:val="20"/>
        </w:rPr>
      </w:pPr>
      <w:r>
        <w:rPr>
          <w:rFonts w:ascii="Arial CE" w:hAnsi="Arial CE" w:cs="Arial CE"/>
          <w:color w:val="000000"/>
          <w:sz w:val="20"/>
          <w:szCs w:val="20"/>
        </w:rPr>
        <w:t xml:space="preserve">Na potwierdzenie spełnienia niniejszego warunku, Zamawiający żąda od Wykonawcy wykazania, że dysponuje lub będzie dysponował co najmniej pięcioma osobami zdolnymi do wykonania zamówienia, w tym co najmniej: - jedną osobą odpowiedzialną za nadzorowanie i koordynację realizacji całości zamówienia od strony Wykonawcy, wyznaczoną do wszelkich kontaktów i współpracy z Zamawiającym, spełniającą co najmniej następujące warunki: i. wykształcenie co najmniej średnie; ii. biegła znajomość języka polskiego w mowie i piśmie, iii. doświadczenie w koordynowaniu i nadzorowaniu realizacji co najmniej 2 zamówień polegających między innymi na: przygotowaniu publikacji do druku iv. znajomość programów MS Office, Internetu, poczty elektronicznej, programów graficznych. - dwiema osobami odpowiedzialnymi za korektę publikacji (językową, stylistyczną, interpunkcyjną), spełniającymi co najmniej następujące warunki: i. wykształcenie co najmniej wyższe w zakresie filologii polskiej; ii. doświadczenie w </w:t>
      </w:r>
      <w:r>
        <w:rPr>
          <w:rFonts w:ascii="Arial CE" w:hAnsi="Arial CE" w:cs="Arial CE"/>
          <w:color w:val="000000"/>
          <w:sz w:val="20"/>
          <w:szCs w:val="20"/>
        </w:rPr>
        <w:lastRenderedPageBreak/>
        <w:t xml:space="preserve">zakresie wykonywania korekty stylistycznej, językowej i interpunkcyjnej przy co najmniej 5 publikacjach o różnych tytułach (np. nie mogą to być różne wydania jednej gazety) o objętości co najmniej 160 stron każda; iii. biegła znajomość programów MS Office, Internetu, poczty elektronicznej. - dwiema osobami odpowiedzialnymi za skład techniczny i opracowanie graficzne publikacji oraz zapisanie jej odzwierciedlenia na DVD w formacie </w:t>
      </w:r>
      <w:proofErr w:type="spellStart"/>
      <w:r>
        <w:rPr>
          <w:rFonts w:ascii="Arial CE" w:hAnsi="Arial CE" w:cs="Arial CE"/>
          <w:color w:val="000000"/>
          <w:sz w:val="20"/>
          <w:szCs w:val="20"/>
        </w:rPr>
        <w:t>.pd</w:t>
      </w:r>
      <w:proofErr w:type="spellEnd"/>
      <w:r>
        <w:rPr>
          <w:rFonts w:ascii="Arial CE" w:hAnsi="Arial CE" w:cs="Arial CE"/>
          <w:color w:val="000000"/>
          <w:sz w:val="20"/>
          <w:szCs w:val="20"/>
        </w:rPr>
        <w:t>f oraz .</w:t>
      </w:r>
      <w:proofErr w:type="spellStart"/>
      <w:r>
        <w:rPr>
          <w:rFonts w:ascii="Arial CE" w:hAnsi="Arial CE" w:cs="Arial CE"/>
          <w:color w:val="000000"/>
          <w:sz w:val="20"/>
          <w:szCs w:val="20"/>
        </w:rPr>
        <w:t>epub</w:t>
      </w:r>
      <w:proofErr w:type="spellEnd"/>
      <w:r>
        <w:rPr>
          <w:rFonts w:ascii="Arial CE" w:hAnsi="Arial CE" w:cs="Arial CE"/>
          <w:color w:val="000000"/>
          <w:sz w:val="20"/>
          <w:szCs w:val="20"/>
        </w:rPr>
        <w:t xml:space="preserve">, spełniającą co najmniej następujące warunki: i. wykształcenie wyższe; ii. biegła znajomość języka polskiego w mowie i piśmie; iii. podstawowa znajomość języka angielskiego; iv. bardzo dobra znajomość aplikacji graficznych, między innymi: </w:t>
      </w:r>
      <w:proofErr w:type="spellStart"/>
      <w:r>
        <w:rPr>
          <w:rFonts w:ascii="Arial CE" w:hAnsi="Arial CE" w:cs="Arial CE"/>
          <w:color w:val="000000"/>
          <w:sz w:val="20"/>
          <w:szCs w:val="20"/>
        </w:rPr>
        <w:t>Adobe</w:t>
      </w:r>
      <w:proofErr w:type="spellEnd"/>
      <w:r>
        <w:rPr>
          <w:rFonts w:ascii="Arial CE" w:hAnsi="Arial CE" w:cs="Arial CE"/>
          <w:color w:val="000000"/>
          <w:sz w:val="20"/>
          <w:szCs w:val="20"/>
        </w:rPr>
        <w:t xml:space="preserve"> </w:t>
      </w:r>
      <w:proofErr w:type="spellStart"/>
      <w:r>
        <w:rPr>
          <w:rFonts w:ascii="Arial CE" w:hAnsi="Arial CE" w:cs="Arial CE"/>
          <w:color w:val="000000"/>
          <w:sz w:val="20"/>
          <w:szCs w:val="20"/>
        </w:rPr>
        <w:t>Photoshop</w:t>
      </w:r>
      <w:proofErr w:type="spellEnd"/>
      <w:r>
        <w:rPr>
          <w:rFonts w:ascii="Arial CE" w:hAnsi="Arial CE" w:cs="Arial CE"/>
          <w:color w:val="000000"/>
          <w:sz w:val="20"/>
          <w:szCs w:val="20"/>
        </w:rPr>
        <w:t xml:space="preserve">, </w:t>
      </w:r>
      <w:proofErr w:type="spellStart"/>
      <w:r>
        <w:rPr>
          <w:rFonts w:ascii="Arial CE" w:hAnsi="Arial CE" w:cs="Arial CE"/>
          <w:color w:val="000000"/>
          <w:sz w:val="20"/>
          <w:szCs w:val="20"/>
        </w:rPr>
        <w:t>Adobe</w:t>
      </w:r>
      <w:proofErr w:type="spellEnd"/>
      <w:r>
        <w:rPr>
          <w:rFonts w:ascii="Arial CE" w:hAnsi="Arial CE" w:cs="Arial CE"/>
          <w:color w:val="000000"/>
          <w:sz w:val="20"/>
          <w:szCs w:val="20"/>
        </w:rPr>
        <w:t xml:space="preserve"> </w:t>
      </w:r>
      <w:proofErr w:type="spellStart"/>
      <w:r>
        <w:rPr>
          <w:rFonts w:ascii="Arial CE" w:hAnsi="Arial CE" w:cs="Arial CE"/>
          <w:color w:val="000000"/>
          <w:sz w:val="20"/>
          <w:szCs w:val="20"/>
        </w:rPr>
        <w:t>InDesign</w:t>
      </w:r>
      <w:proofErr w:type="spellEnd"/>
      <w:r>
        <w:rPr>
          <w:rFonts w:ascii="Arial CE" w:hAnsi="Arial CE" w:cs="Arial CE"/>
          <w:color w:val="000000"/>
          <w:sz w:val="20"/>
          <w:szCs w:val="20"/>
        </w:rPr>
        <w:t xml:space="preserve">, </w:t>
      </w:r>
      <w:proofErr w:type="spellStart"/>
      <w:r>
        <w:rPr>
          <w:rFonts w:ascii="Arial CE" w:hAnsi="Arial CE" w:cs="Arial CE"/>
          <w:color w:val="000000"/>
          <w:sz w:val="20"/>
          <w:szCs w:val="20"/>
        </w:rPr>
        <w:t>Adobe</w:t>
      </w:r>
      <w:proofErr w:type="spellEnd"/>
      <w:r>
        <w:rPr>
          <w:rFonts w:ascii="Arial CE" w:hAnsi="Arial CE" w:cs="Arial CE"/>
          <w:color w:val="000000"/>
          <w:sz w:val="20"/>
          <w:szCs w:val="20"/>
        </w:rPr>
        <w:t xml:space="preserve"> </w:t>
      </w:r>
      <w:proofErr w:type="spellStart"/>
      <w:r>
        <w:rPr>
          <w:rFonts w:ascii="Arial CE" w:hAnsi="Arial CE" w:cs="Arial CE"/>
          <w:color w:val="000000"/>
          <w:sz w:val="20"/>
          <w:szCs w:val="20"/>
        </w:rPr>
        <w:t>Illustrator</w:t>
      </w:r>
      <w:proofErr w:type="spellEnd"/>
      <w:r>
        <w:rPr>
          <w:rFonts w:ascii="Arial CE" w:hAnsi="Arial CE" w:cs="Arial CE"/>
          <w:color w:val="000000"/>
          <w:sz w:val="20"/>
          <w:szCs w:val="20"/>
        </w:rPr>
        <w:t>; v. doświadczenie w wykonywaniu prac polegających na technicznym i graficznym przygotowaniu co najmniej 5 publikacji (minimum 4 o objętości co najmniej 160 stron każda) oraz co najmniej 4 materiałów promocyjnych (min. objętość 16 stron).</w:t>
      </w:r>
    </w:p>
    <w:p w:rsidR="008154F9" w:rsidRDefault="008154F9" w:rsidP="008154F9">
      <w:pPr>
        <w:pStyle w:val="NormalnyWeb"/>
        <w:numPr>
          <w:ilvl w:val="0"/>
          <w:numId w:val="2"/>
        </w:numPr>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III.3.5) Sytuacja ekonomiczna i finansowa</w:t>
      </w:r>
    </w:p>
    <w:p w:rsidR="008154F9" w:rsidRDefault="008154F9" w:rsidP="008154F9">
      <w:pPr>
        <w:pStyle w:val="NormalnyWeb"/>
        <w:spacing w:before="0" w:beforeAutospacing="0" w:after="0" w:afterAutospacing="0" w:line="417" w:lineRule="atLeast"/>
        <w:ind w:left="705"/>
        <w:rPr>
          <w:rFonts w:ascii="Arial CE" w:hAnsi="Arial CE" w:cs="Arial CE"/>
          <w:color w:val="000000"/>
          <w:sz w:val="20"/>
          <w:szCs w:val="20"/>
        </w:rPr>
      </w:pPr>
      <w:r>
        <w:rPr>
          <w:rFonts w:ascii="Arial CE" w:hAnsi="Arial CE" w:cs="Arial CE"/>
          <w:b/>
          <w:bCs/>
          <w:color w:val="000000"/>
          <w:sz w:val="20"/>
          <w:szCs w:val="20"/>
        </w:rPr>
        <w:t>Opis sposobu dokonywania oceny spełniania tego warunku</w:t>
      </w:r>
    </w:p>
    <w:p w:rsidR="008154F9" w:rsidRDefault="008154F9" w:rsidP="008154F9">
      <w:pPr>
        <w:pStyle w:val="NormalnyWeb"/>
        <w:numPr>
          <w:ilvl w:val="1"/>
          <w:numId w:val="2"/>
        </w:numPr>
        <w:spacing w:before="0" w:beforeAutospacing="0" w:after="0" w:afterAutospacing="0" w:line="417" w:lineRule="atLeast"/>
        <w:ind w:left="1175"/>
        <w:rPr>
          <w:rFonts w:ascii="Arial CE" w:hAnsi="Arial CE" w:cs="Arial CE"/>
          <w:color w:val="000000"/>
          <w:sz w:val="20"/>
          <w:szCs w:val="20"/>
        </w:rPr>
      </w:pPr>
      <w:r>
        <w:rPr>
          <w:rFonts w:ascii="Arial CE" w:hAnsi="Arial CE" w:cs="Arial CE"/>
          <w:color w:val="000000"/>
          <w:sz w:val="20"/>
          <w:szCs w:val="20"/>
        </w:rPr>
        <w:t>Zamawiający nie ma szczególnych wymagań w tym zakresie. Ocena spełnienia tego warunku odbędzie się na podstawie Oświadczenia o spełnianiu warunków udziału w postępowaniu (załącznik 1 do SIWZ).</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III.4) INFORMACJA O OŚWIADCZENIACH LUB DOKUMENTACH, JAKIE MAJĄ DOSTARCZYĆ WYKONAWCY W CELU POTWIERDZENIA SPEŁNIANIA WARUNKÓW UDZIAŁU W POSTĘPOWANIU ORAZ NIEPODLEGANIA WYKLUCZENIU NA PODSTAWIE ART. 24 UST. 1 USTAWY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III.4.1) W zakresie wykazania spełniania przez wykonawcę warunków, o których mowa w art. 22 ust. 1 ustawy, oprócz oświadczenia o spełnianiu warunków udziału w postępowaniu należy przedłożyć:</w:t>
      </w:r>
    </w:p>
    <w:p w:rsidR="008154F9" w:rsidRDefault="008154F9" w:rsidP="008154F9">
      <w:pPr>
        <w:numPr>
          <w:ilvl w:val="0"/>
          <w:numId w:val="3"/>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154F9" w:rsidRDefault="008154F9" w:rsidP="008154F9">
      <w:pPr>
        <w:numPr>
          <w:ilvl w:val="0"/>
          <w:numId w:val="3"/>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lastRenderedPageBreak/>
        <w:t>określenie dostaw lub usług, których dotyczy obowiązek wskazania przez wykonawcę w wykazie lub złożenia poświadczeń, w tym informacja o dostawach lub usługach niewykonanych lub wykonanych nienależycie</w:t>
      </w:r>
      <w:r>
        <w:rPr>
          <w:rFonts w:ascii="Arial CE" w:hAnsi="Arial CE" w:cs="Arial CE"/>
          <w:color w:val="000000"/>
          <w:sz w:val="20"/>
          <w:szCs w:val="20"/>
        </w:rPr>
        <w:br/>
        <w:t xml:space="preserve">Stosownie do dyspozycji zawartej w § 1 ust. 4 Rozporządzenia Prezesa Rady Ministrów z dnia 19 lutego 2013 </w:t>
      </w:r>
      <w:proofErr w:type="spellStart"/>
      <w:r>
        <w:rPr>
          <w:rFonts w:ascii="Arial CE" w:hAnsi="Arial CE" w:cs="Arial CE"/>
          <w:color w:val="000000"/>
          <w:sz w:val="20"/>
          <w:szCs w:val="20"/>
        </w:rPr>
        <w:t>r</w:t>
      </w:r>
      <w:proofErr w:type="spellEnd"/>
      <w:r>
        <w:rPr>
          <w:rFonts w:ascii="Arial CE" w:hAnsi="Arial CE" w:cs="Arial CE"/>
          <w:color w:val="000000"/>
          <w:sz w:val="20"/>
          <w:szCs w:val="20"/>
        </w:rPr>
        <w:t>. w sprawie dokumentów, jakich może żądać zamawiający od wykonawcy, oraz form w jakich te dokumenty mogą być składane (</w:t>
      </w:r>
      <w:proofErr w:type="spellStart"/>
      <w:r>
        <w:rPr>
          <w:rFonts w:ascii="Arial CE" w:hAnsi="Arial CE" w:cs="Arial CE"/>
          <w:color w:val="000000"/>
          <w:sz w:val="20"/>
          <w:szCs w:val="20"/>
        </w:rPr>
        <w:t>Dz.U</w:t>
      </w:r>
      <w:proofErr w:type="spellEnd"/>
      <w:r>
        <w:rPr>
          <w:rFonts w:ascii="Arial CE" w:hAnsi="Arial CE" w:cs="Arial CE"/>
          <w:color w:val="000000"/>
          <w:sz w:val="20"/>
          <w:szCs w:val="20"/>
        </w:rPr>
        <w:t xml:space="preserve">. 2013 </w:t>
      </w:r>
      <w:proofErr w:type="spellStart"/>
      <w:r>
        <w:rPr>
          <w:rFonts w:ascii="Arial CE" w:hAnsi="Arial CE" w:cs="Arial CE"/>
          <w:color w:val="000000"/>
          <w:sz w:val="20"/>
          <w:szCs w:val="20"/>
        </w:rPr>
        <w:t>r</w:t>
      </w:r>
      <w:proofErr w:type="spellEnd"/>
      <w:r>
        <w:rPr>
          <w:rFonts w:ascii="Arial CE" w:hAnsi="Arial CE" w:cs="Arial CE"/>
          <w:color w:val="000000"/>
          <w:sz w:val="20"/>
          <w:szCs w:val="20"/>
        </w:rPr>
        <w:t xml:space="preserve">., poz. 231) Zamawiający wymaga uwzględnienia w wykazie co najmniej usług/dostaw określonych w pkt. III.3.2) niniejszego ogłoszenia, załączając jednocześnie dowody potwierdzające czy zostały one wykonane lub są wykonywane należycie. Wzór wykazu stanowi Załącznik nr 3 do SIWZ. Jeżeli Wykonawcy wspólnie ubiegają się o udzielenie zamówienia dokument ten składa przynajmniej jeden z nich. a. Dowodami, o których mowa powyżej, z zastrzeżeniem zapisów §9 ust. 2 Rozporządzenia są: i. poświadczenie, z tym że w odniesieniu do nadal wykonywanych dostaw lub usług okresowych lub ciągłych poświadczenie powinno być wydane nie wcześniej niż na 3 miesiące przed upływem terminu składania wniosków o dopuszczenie do udziału w postępowaniu albo ofert; ii. w przypadku zamówień na dostawy lub usługi - oświadczenie wykonawcy - jeżeli z uzasadnionych przyczyn o obiektywnym charakterze wykonawca nie jest w stanie uzyskać poświadczenia, o którym mowa w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i) powyżej; b. W przypadku gdy zamawiający jest podmiotem, na rzecz którego dostawy lub usługi wskazane w wykazie, o którym mowa w ust. 4 zostały wcześniej wykonane, wykonawca nie ma obowiązku przedkładania dowodów, o których mowa w lit. a) powyżej.;</w:t>
      </w:r>
    </w:p>
    <w:p w:rsidR="008154F9" w:rsidRDefault="008154F9" w:rsidP="008154F9">
      <w:pPr>
        <w:numPr>
          <w:ilvl w:val="0"/>
          <w:numId w:val="3"/>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III.4.2) W zakresie potwierdzenia niepodlegania wykluczeniu na podstawie art. 24 ust. 1 ustawy, należy przedłożyć:</w:t>
      </w:r>
    </w:p>
    <w:p w:rsidR="008154F9" w:rsidRDefault="008154F9" w:rsidP="008154F9">
      <w:pPr>
        <w:numPr>
          <w:ilvl w:val="0"/>
          <w:numId w:val="4"/>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oświadczenie o braku podstaw do wykluczenia;</w:t>
      </w:r>
    </w:p>
    <w:p w:rsidR="008154F9" w:rsidRDefault="008154F9" w:rsidP="008154F9">
      <w:pPr>
        <w:numPr>
          <w:ilvl w:val="0"/>
          <w:numId w:val="4"/>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Arial CE" w:hAnsi="Arial CE" w:cs="Arial CE"/>
          <w:color w:val="000000"/>
          <w:sz w:val="20"/>
          <w:szCs w:val="20"/>
        </w:rPr>
        <w:t>pkt</w:t>
      </w:r>
      <w:proofErr w:type="spellEnd"/>
      <w:r>
        <w:rPr>
          <w:rFonts w:ascii="Arial CE" w:hAnsi="Arial CE" w:cs="Arial CE"/>
          <w:color w:val="000000"/>
          <w:sz w:val="20"/>
          <w:szCs w:val="20"/>
        </w:rPr>
        <w:t xml:space="preserve"> 2 ustawy, </w:t>
      </w:r>
      <w:r>
        <w:rPr>
          <w:rFonts w:ascii="Arial CE" w:hAnsi="Arial CE" w:cs="Arial CE"/>
          <w:color w:val="000000"/>
          <w:sz w:val="20"/>
          <w:szCs w:val="20"/>
        </w:rPr>
        <w:lastRenderedPageBreak/>
        <w:t>wystawiony nie wcześniej niż 6 miesięcy przed upływem terminu składania wniosków o dopuszczenie do udziału w postępowaniu o udzielenie zamówienia albo składania ofert;</w:t>
      </w:r>
    </w:p>
    <w:p w:rsidR="008154F9" w:rsidRDefault="008154F9" w:rsidP="008154F9">
      <w:pPr>
        <w:pStyle w:val="bold"/>
        <w:spacing w:before="0" w:beforeAutospacing="0" w:after="0" w:afterAutospacing="0" w:line="417" w:lineRule="atLeast"/>
        <w:ind w:left="235"/>
        <w:rPr>
          <w:rFonts w:ascii="Arial CE" w:hAnsi="Arial CE" w:cs="Arial CE"/>
          <w:b/>
          <w:bCs/>
          <w:color w:val="000000"/>
          <w:sz w:val="20"/>
          <w:szCs w:val="20"/>
        </w:rPr>
      </w:pPr>
      <w:r>
        <w:rPr>
          <w:rFonts w:ascii="Arial CE" w:hAnsi="Arial CE" w:cs="Arial CE"/>
          <w:b/>
          <w:bCs/>
          <w:color w:val="000000"/>
          <w:sz w:val="20"/>
          <w:szCs w:val="20"/>
        </w:rPr>
        <w:t>III.4.3) Dokumenty podmiotów zagranicznych</w:t>
      </w:r>
    </w:p>
    <w:p w:rsidR="008154F9" w:rsidRDefault="008154F9" w:rsidP="008154F9">
      <w:pPr>
        <w:pStyle w:val="bold"/>
        <w:spacing w:before="0" w:beforeAutospacing="0" w:after="0" w:afterAutospacing="0" w:line="417" w:lineRule="atLeast"/>
        <w:ind w:left="235"/>
        <w:rPr>
          <w:rFonts w:ascii="Arial CE" w:hAnsi="Arial CE" w:cs="Arial CE"/>
          <w:b/>
          <w:bCs/>
          <w:color w:val="000000"/>
          <w:sz w:val="20"/>
          <w:szCs w:val="20"/>
        </w:rPr>
      </w:pPr>
      <w:r>
        <w:rPr>
          <w:rFonts w:ascii="Arial CE" w:hAnsi="Arial CE" w:cs="Arial CE"/>
          <w:b/>
          <w:bCs/>
          <w:color w:val="000000"/>
          <w:sz w:val="20"/>
          <w:szCs w:val="20"/>
        </w:rPr>
        <w:t>Jeżeli wykonawca ma siedzibę lub miejsce zamieszkania poza terytorium Rzeczypospolitej Polskiej, przedkłada:</w:t>
      </w:r>
    </w:p>
    <w:p w:rsidR="008154F9" w:rsidRDefault="008154F9" w:rsidP="008154F9">
      <w:pPr>
        <w:pStyle w:val="bold"/>
        <w:spacing w:before="0" w:beforeAutospacing="0" w:after="0" w:afterAutospacing="0" w:line="417" w:lineRule="atLeast"/>
        <w:ind w:left="235"/>
        <w:rPr>
          <w:rFonts w:ascii="Arial CE" w:hAnsi="Arial CE" w:cs="Arial CE"/>
          <w:b/>
          <w:bCs/>
          <w:color w:val="000000"/>
          <w:sz w:val="20"/>
          <w:szCs w:val="20"/>
        </w:rPr>
      </w:pPr>
      <w:r>
        <w:rPr>
          <w:rFonts w:ascii="Arial CE" w:hAnsi="Arial CE" w:cs="Arial CE"/>
          <w:b/>
          <w:bCs/>
          <w:color w:val="000000"/>
          <w:sz w:val="20"/>
          <w:szCs w:val="20"/>
        </w:rPr>
        <w:t>III.4.3.1) dokument wystawiony w kraju, w którym ma siedzibę lub miejsce zamieszkania potwierdzający, że:</w:t>
      </w:r>
    </w:p>
    <w:p w:rsidR="008154F9" w:rsidRDefault="008154F9" w:rsidP="008154F9">
      <w:pPr>
        <w:numPr>
          <w:ilvl w:val="0"/>
          <w:numId w:val="5"/>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8154F9" w:rsidRDefault="008154F9" w:rsidP="008154F9">
      <w:pPr>
        <w:pStyle w:val="bold"/>
        <w:spacing w:before="0" w:beforeAutospacing="0" w:after="0" w:afterAutospacing="0" w:line="417" w:lineRule="atLeast"/>
        <w:ind w:left="235"/>
        <w:rPr>
          <w:rFonts w:ascii="Arial CE" w:hAnsi="Arial CE" w:cs="Arial CE"/>
          <w:b/>
          <w:bCs/>
          <w:color w:val="000000"/>
          <w:sz w:val="20"/>
          <w:szCs w:val="20"/>
        </w:rPr>
      </w:pPr>
      <w:r>
        <w:rPr>
          <w:rFonts w:ascii="Arial CE" w:hAnsi="Arial CE" w:cs="Arial CE"/>
          <w:b/>
          <w:bCs/>
          <w:color w:val="000000"/>
          <w:sz w:val="20"/>
          <w:szCs w:val="20"/>
        </w:rPr>
        <w:t>III.4.4) Dokumenty dotyczące przynależności do tej samej grupy kapitałowej</w:t>
      </w:r>
    </w:p>
    <w:p w:rsidR="008154F9" w:rsidRDefault="008154F9" w:rsidP="008154F9">
      <w:pPr>
        <w:numPr>
          <w:ilvl w:val="0"/>
          <w:numId w:val="6"/>
        </w:numPr>
        <w:spacing w:before="100" w:beforeAutospacing="1" w:after="188" w:line="417" w:lineRule="atLeast"/>
        <w:ind w:right="313"/>
        <w:jc w:val="both"/>
        <w:rPr>
          <w:rFonts w:ascii="Arial CE" w:hAnsi="Arial CE" w:cs="Arial CE"/>
          <w:color w:val="000000"/>
          <w:sz w:val="20"/>
          <w:szCs w:val="20"/>
        </w:rPr>
      </w:pPr>
      <w:r>
        <w:rPr>
          <w:rFonts w:ascii="Arial CE" w:hAnsi="Arial CE" w:cs="Arial CE"/>
          <w:color w:val="000000"/>
          <w:sz w:val="20"/>
          <w:szCs w:val="20"/>
        </w:rPr>
        <w:t xml:space="preserve">lista podmiotów należących do tej samej grupy kapitałowej w rozumieniu ustawy z dnia 16 lutego 2007 </w:t>
      </w:r>
      <w:proofErr w:type="spellStart"/>
      <w:r>
        <w:rPr>
          <w:rFonts w:ascii="Arial CE" w:hAnsi="Arial CE" w:cs="Arial CE"/>
          <w:color w:val="000000"/>
          <w:sz w:val="20"/>
          <w:szCs w:val="20"/>
        </w:rPr>
        <w:t>r</w:t>
      </w:r>
      <w:proofErr w:type="spellEnd"/>
      <w:r>
        <w:rPr>
          <w:rFonts w:ascii="Arial CE" w:hAnsi="Arial CE" w:cs="Arial CE"/>
          <w:color w:val="000000"/>
          <w:sz w:val="20"/>
          <w:szCs w:val="20"/>
        </w:rPr>
        <w:t>. o ochronie konkurencji i konsumentów albo informacji o tym, że nie należy do grupy kapitałowej;</w:t>
      </w:r>
    </w:p>
    <w:p w:rsidR="008154F9" w:rsidRDefault="008154F9" w:rsidP="008154F9">
      <w:pPr>
        <w:pStyle w:val="khtitle"/>
        <w:spacing w:before="391" w:beforeAutospacing="0" w:after="235" w:afterAutospacing="0" w:line="417" w:lineRule="atLeast"/>
        <w:rPr>
          <w:rFonts w:ascii="Arial CE" w:hAnsi="Arial CE" w:cs="Arial CE"/>
          <w:b/>
          <w:bCs/>
          <w:color w:val="000000"/>
          <w:u w:val="single"/>
        </w:rPr>
      </w:pPr>
      <w:r>
        <w:rPr>
          <w:rFonts w:ascii="Arial CE" w:hAnsi="Arial CE" w:cs="Arial CE"/>
          <w:b/>
          <w:bCs/>
          <w:color w:val="000000"/>
          <w:u w:val="single"/>
        </w:rPr>
        <w:t>SEKCJA IV: PROCEDURA</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IV.1) TRYB UDZIELENIA ZAMÓWIENIA</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IV.1.1) Tryb udzielenia zamówienia:</w:t>
      </w:r>
      <w:r>
        <w:rPr>
          <w:rStyle w:val="apple-converted-space"/>
          <w:rFonts w:ascii="Arial CE" w:hAnsi="Arial CE" w:cs="Arial CE"/>
          <w:color w:val="000000"/>
          <w:sz w:val="20"/>
          <w:szCs w:val="20"/>
        </w:rPr>
        <w:t> </w:t>
      </w:r>
      <w:r>
        <w:rPr>
          <w:rFonts w:ascii="Arial CE" w:hAnsi="Arial CE" w:cs="Arial CE"/>
          <w:color w:val="000000"/>
          <w:sz w:val="20"/>
          <w:szCs w:val="20"/>
        </w:rPr>
        <w:t>przetarg nieograniczony.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IV.2) KRYTERIA OCENY OFERT</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IV.2.1) Kryteria oceny ofert:</w:t>
      </w:r>
      <w:r>
        <w:rPr>
          <w:rStyle w:val="apple-converted-space"/>
          <w:rFonts w:ascii="Arial CE" w:hAnsi="Arial CE" w:cs="Arial CE"/>
          <w:b/>
          <w:bCs/>
          <w:color w:val="000000"/>
          <w:sz w:val="20"/>
          <w:szCs w:val="20"/>
        </w:rPr>
        <w:t> </w:t>
      </w:r>
      <w:r>
        <w:rPr>
          <w:rFonts w:ascii="Arial CE" w:hAnsi="Arial CE" w:cs="Arial CE"/>
          <w:color w:val="000000"/>
          <w:sz w:val="20"/>
          <w:szCs w:val="20"/>
        </w:rPr>
        <w:t>cena oraz inne kryteria związane z przedmiotem zamówienia:</w:t>
      </w:r>
    </w:p>
    <w:p w:rsidR="008154F9" w:rsidRDefault="008154F9" w:rsidP="008154F9">
      <w:pPr>
        <w:numPr>
          <w:ilvl w:val="0"/>
          <w:numId w:val="7"/>
        </w:numPr>
        <w:spacing w:before="100" w:beforeAutospacing="1" w:after="100" w:afterAutospacing="1" w:line="417" w:lineRule="atLeast"/>
        <w:ind w:left="470"/>
        <w:rPr>
          <w:rFonts w:ascii="Arial CE" w:hAnsi="Arial CE" w:cs="Arial CE"/>
          <w:color w:val="000000"/>
          <w:sz w:val="20"/>
          <w:szCs w:val="20"/>
        </w:rPr>
      </w:pPr>
      <w:r>
        <w:rPr>
          <w:rFonts w:ascii="Arial CE" w:hAnsi="Arial CE" w:cs="Arial CE"/>
          <w:color w:val="000000"/>
          <w:sz w:val="20"/>
          <w:szCs w:val="20"/>
        </w:rPr>
        <w:t>1 - Cena - 40</w:t>
      </w:r>
    </w:p>
    <w:p w:rsidR="008154F9" w:rsidRDefault="008154F9" w:rsidP="008154F9">
      <w:pPr>
        <w:numPr>
          <w:ilvl w:val="0"/>
          <w:numId w:val="7"/>
        </w:numPr>
        <w:spacing w:before="100" w:beforeAutospacing="1" w:after="100" w:afterAutospacing="1" w:line="417" w:lineRule="atLeast"/>
        <w:ind w:left="470"/>
        <w:rPr>
          <w:rFonts w:ascii="Arial CE" w:hAnsi="Arial CE" w:cs="Arial CE"/>
          <w:color w:val="000000"/>
          <w:sz w:val="20"/>
          <w:szCs w:val="20"/>
        </w:rPr>
      </w:pPr>
      <w:r>
        <w:rPr>
          <w:rFonts w:ascii="Arial CE" w:hAnsi="Arial CE" w:cs="Arial CE"/>
          <w:color w:val="000000"/>
          <w:sz w:val="20"/>
          <w:szCs w:val="20"/>
        </w:rPr>
        <w:t>2 - Jakość opracowania - 60</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IV.3) ZMIANA UMOWY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przewiduje się istotne zmiany postanowień zawartej umowy w stosunku do treści oferty, na podstawie której dokonano wyboru wykonawcy: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Dopuszczalne zmiany postanowień umowy oraz określenie warunków zmian</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color w:val="000000"/>
          <w:sz w:val="20"/>
          <w:szCs w:val="20"/>
        </w:rPr>
        <w:t xml:space="preserve">Zamawiający dopuszcza możliwość zmian treści zawartej umowy w następujących okolicznościach: 1. nastąpi zmiana powszechnie obowiązujących przepisów prawa w zakresie mającym wpływ na realizację przedmiotu zamówienia, w szczególności w zakresie wysokości stawki podatku od </w:t>
      </w:r>
      <w:r>
        <w:rPr>
          <w:rFonts w:ascii="Arial CE" w:hAnsi="Arial CE" w:cs="Arial CE"/>
          <w:color w:val="000000"/>
          <w:sz w:val="20"/>
          <w:szCs w:val="20"/>
        </w:rPr>
        <w:lastRenderedPageBreak/>
        <w:t xml:space="preserve">towarów i usług VAT; 2. konieczność wprowadzenia zmian będzie następstwem zmian wprowadzonych w umowach pomiędzy Zamawiającym a inną niż Wykonawca stroną, w tym instytucjami nadzorującymi wdrażanie Programu Operacyjnego Kapitał Ludzki, w ramach którego realizowane jest zamówienie; 3. konieczność wprowadzenia zmian będzie następstwem zmian wytycznych dotyczących Programu Operacyjnego Kapitał Ludzki lub wytycznych i zaleceń Instytucji Zarządzającej lub Instytucji Pośredniczącej I </w:t>
      </w:r>
      <w:proofErr w:type="spellStart"/>
      <w:r>
        <w:rPr>
          <w:rFonts w:ascii="Arial CE" w:hAnsi="Arial CE" w:cs="Arial CE"/>
          <w:color w:val="000000"/>
          <w:sz w:val="20"/>
          <w:szCs w:val="20"/>
        </w:rPr>
        <w:t>i</w:t>
      </w:r>
      <w:proofErr w:type="spellEnd"/>
      <w:r>
        <w:rPr>
          <w:rFonts w:ascii="Arial CE" w:hAnsi="Arial CE" w:cs="Arial CE"/>
          <w:color w:val="000000"/>
          <w:sz w:val="20"/>
          <w:szCs w:val="20"/>
        </w:rPr>
        <w:t xml:space="preserve"> II stopnia, w szczególności w zakresie sprawozdawczości; 4. liczba poszczególnych zamówień, określonych w OPZ ma charakter szacunkowy. Rzeczywista liczba zamawianych publikacji wynikać będzie z rzeczywistych potrzeb Zamawiającego w tym zakresie. 5. zmian dotyczących terminu i parametrów publikacji uwzględnionych w zamówieniu w sytuacji zmiany zapotrzebowania Zamawiającego, podyktowanej bieżącą realizacją projektu i zadań Instytutu; 6. konieczne okaże się wydłużenie terminu realizacji umowy z przyczyn organizacyjnych leżących po stronie Zamawiającego, w związku z brakiem możliwości realizacji przedmiotu zamówienia w zakładanym terminie, 7. konieczna okaże się zmiana: a) liczby publikacji przewidzianych do przygotowania druku w zakresie +/- 30 %. b) liczby stron w publikacjach w zakresie +/- 30% odnośnie każdej publikacji, c) liczby tabel, wykresów, mapek i zdjęć w publikacjach w zakresie 30% odnośnie każdej publikacji, d) terminów przekazania poszczególnych publikacji lub ich części, e) polegająca na rezygnacji z przygotowania do druku niektórych publikacji, - z zastrzeżeniem, iż powyższe zmiany nie wpłyną na zmianę ceny jednostkowej za realizacji danej publikacji wykonawcy. W/w zmiany nie mogą skutkować zwiększeniem maksymalnej wartości umowy. W przypadku redukcji ilości w zakresie powyższym wykonawcy nie przysługują roszczenia odszkodowawcze. 8. Zmiany opisane w pkt. 4-7nie są zmianami istotnymi postanowień Umowy w rozumieniu art. 144 ustawy </w:t>
      </w:r>
      <w:proofErr w:type="spellStart"/>
      <w:r>
        <w:rPr>
          <w:rFonts w:ascii="Arial CE" w:hAnsi="Arial CE" w:cs="Arial CE"/>
          <w:color w:val="000000"/>
          <w:sz w:val="20"/>
          <w:szCs w:val="20"/>
        </w:rPr>
        <w:t>pzp</w:t>
      </w:r>
      <w:proofErr w:type="spellEnd"/>
      <w:r>
        <w:rPr>
          <w:rFonts w:ascii="Arial CE" w:hAnsi="Arial CE" w:cs="Arial CE"/>
          <w:color w:val="000000"/>
          <w:sz w:val="20"/>
          <w:szCs w:val="20"/>
        </w:rPr>
        <w:t xml:space="preserve"> i nie wymagają sporządzenia aneksu do Umowy.</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IV.4) INFORMACJE ADMINISTRACYJNE</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IV.4.1)</w:t>
      </w:r>
      <w:r>
        <w:rPr>
          <w:rFonts w:ascii="Arial CE" w:hAnsi="Arial CE" w:cs="Arial CE"/>
          <w:color w:val="000000"/>
          <w:sz w:val="20"/>
          <w:szCs w:val="20"/>
        </w:rPr>
        <w:t> </w:t>
      </w:r>
      <w:r>
        <w:rPr>
          <w:rFonts w:ascii="Arial CE" w:hAnsi="Arial CE" w:cs="Arial CE"/>
          <w:b/>
          <w:bCs/>
          <w:color w:val="000000"/>
          <w:sz w:val="20"/>
          <w:szCs w:val="20"/>
        </w:rPr>
        <w:t>Adres strony internetowej, na której jest dostępna specyfikacja istotnych warunków zamówienia:</w:t>
      </w:r>
      <w:r>
        <w:rPr>
          <w:rStyle w:val="apple-converted-space"/>
          <w:rFonts w:ascii="Arial CE" w:hAnsi="Arial CE" w:cs="Arial CE"/>
          <w:color w:val="000000"/>
          <w:sz w:val="20"/>
          <w:szCs w:val="20"/>
        </w:rPr>
        <w:t> </w:t>
      </w:r>
      <w:r>
        <w:rPr>
          <w:rFonts w:ascii="Arial CE" w:hAnsi="Arial CE" w:cs="Arial CE"/>
          <w:color w:val="000000"/>
          <w:sz w:val="20"/>
          <w:szCs w:val="20"/>
        </w:rPr>
        <w:t>www.ibe.edu.pl</w:t>
      </w:r>
      <w:r>
        <w:rPr>
          <w:rFonts w:ascii="Arial CE" w:hAnsi="Arial CE" w:cs="Arial CE"/>
          <w:color w:val="000000"/>
          <w:sz w:val="20"/>
          <w:szCs w:val="20"/>
        </w:rPr>
        <w:br/>
      </w:r>
      <w:r>
        <w:rPr>
          <w:rFonts w:ascii="Arial CE" w:hAnsi="Arial CE" w:cs="Arial CE"/>
          <w:b/>
          <w:bCs/>
          <w:color w:val="000000"/>
          <w:sz w:val="20"/>
          <w:szCs w:val="20"/>
        </w:rPr>
        <w:t>Specyfikację istotnych warunków zamówienia można uzyskać pod adresem:</w:t>
      </w:r>
      <w:r>
        <w:rPr>
          <w:rStyle w:val="apple-converted-space"/>
          <w:rFonts w:ascii="Arial CE" w:hAnsi="Arial CE" w:cs="Arial CE"/>
          <w:color w:val="000000"/>
          <w:sz w:val="20"/>
          <w:szCs w:val="20"/>
        </w:rPr>
        <w:t> </w:t>
      </w:r>
      <w:r>
        <w:rPr>
          <w:rFonts w:ascii="Arial CE" w:hAnsi="Arial CE" w:cs="Arial CE"/>
          <w:color w:val="000000"/>
          <w:sz w:val="20"/>
          <w:szCs w:val="20"/>
        </w:rPr>
        <w:t xml:space="preserve">Instytut Badań Edukacyjnych, ul. </w:t>
      </w:r>
      <w:proofErr w:type="spellStart"/>
      <w:r>
        <w:rPr>
          <w:rFonts w:ascii="Arial CE" w:hAnsi="Arial CE" w:cs="Arial CE"/>
          <w:color w:val="000000"/>
          <w:sz w:val="20"/>
          <w:szCs w:val="20"/>
        </w:rPr>
        <w:t>Górczewska</w:t>
      </w:r>
      <w:proofErr w:type="spellEnd"/>
      <w:r>
        <w:rPr>
          <w:rFonts w:ascii="Arial CE" w:hAnsi="Arial CE" w:cs="Arial CE"/>
          <w:color w:val="000000"/>
          <w:sz w:val="20"/>
          <w:szCs w:val="20"/>
        </w:rPr>
        <w:t xml:space="preserve"> 8, 01-180 Warszawa, Zespół Zamówień Publicznych.</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IV.4.4) Termin składania wniosków o dopuszczenie do udziału w postępowaniu lub ofert:</w:t>
      </w:r>
      <w:r>
        <w:rPr>
          <w:rStyle w:val="apple-converted-space"/>
          <w:rFonts w:ascii="Arial CE" w:hAnsi="Arial CE" w:cs="Arial CE"/>
          <w:color w:val="000000"/>
          <w:sz w:val="20"/>
          <w:szCs w:val="20"/>
        </w:rPr>
        <w:t> </w:t>
      </w:r>
      <w:r>
        <w:rPr>
          <w:rFonts w:ascii="Arial CE" w:hAnsi="Arial CE" w:cs="Arial CE"/>
          <w:color w:val="000000"/>
          <w:sz w:val="20"/>
          <w:szCs w:val="20"/>
        </w:rPr>
        <w:t xml:space="preserve">29.09.2014 godzina 12:00, miejsce: Instytut Badań Edukacyjnych, ul. </w:t>
      </w:r>
      <w:proofErr w:type="spellStart"/>
      <w:r>
        <w:rPr>
          <w:rFonts w:ascii="Arial CE" w:hAnsi="Arial CE" w:cs="Arial CE"/>
          <w:color w:val="000000"/>
          <w:sz w:val="20"/>
          <w:szCs w:val="20"/>
        </w:rPr>
        <w:t>Górczewska</w:t>
      </w:r>
      <w:proofErr w:type="spellEnd"/>
      <w:r>
        <w:rPr>
          <w:rFonts w:ascii="Arial CE" w:hAnsi="Arial CE" w:cs="Arial CE"/>
          <w:color w:val="000000"/>
          <w:sz w:val="20"/>
          <w:szCs w:val="20"/>
        </w:rPr>
        <w:t xml:space="preserve"> 8, 01-180 Warszawa, Recepcja.</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IV.4.5) Termin związania ofertą:</w:t>
      </w:r>
      <w:r>
        <w:rPr>
          <w:rStyle w:val="apple-converted-space"/>
          <w:rFonts w:ascii="Arial CE" w:hAnsi="Arial CE" w:cs="Arial CE"/>
          <w:color w:val="000000"/>
          <w:sz w:val="20"/>
          <w:szCs w:val="20"/>
        </w:rPr>
        <w:t> </w:t>
      </w:r>
      <w:r>
        <w:rPr>
          <w:rFonts w:ascii="Arial CE" w:hAnsi="Arial CE" w:cs="Arial CE"/>
          <w:color w:val="000000"/>
          <w:sz w:val="20"/>
          <w:szCs w:val="20"/>
        </w:rPr>
        <w:t>okres w dniach: 30 (od ostatecznego terminu składania ofert).</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lastRenderedPageBreak/>
        <w:t>IV.4.16) Informacje dodatkowe, w tym dotyczące finansowania projektu/programu ze środków Unii Europejskiej:</w:t>
      </w:r>
      <w:r>
        <w:rPr>
          <w:rStyle w:val="apple-converted-space"/>
          <w:rFonts w:ascii="Arial CE" w:hAnsi="Arial CE" w:cs="Arial CE"/>
          <w:color w:val="000000"/>
          <w:sz w:val="20"/>
          <w:szCs w:val="20"/>
        </w:rPr>
        <w:t> </w:t>
      </w:r>
      <w:r>
        <w:rPr>
          <w:rFonts w:ascii="Arial CE" w:hAnsi="Arial CE" w:cs="Arial CE"/>
          <w:color w:val="000000"/>
          <w:sz w:val="20"/>
          <w:szCs w:val="20"/>
        </w:rPr>
        <w:t xml:space="preserve">Przedmiot zamówienia jest realizowany w ramach projektów: Opracowanie założeń merytorycznych i instytucjonalnych wdrażania Krajowych Ram Kwalifikacji oraz Krajowego Rejestru Kwalifikacji dla uczenia się przez całe życie Budowa krajowego systemu kwalifikacji - pilotażowe wdrożenie krajowego systemu kwalifikacji oraz kampania informacyjna dot. jego funkcjonowania,- współfinansowanych z Europejskiego Funduszu Społecznego, w ramach Europejskiego Funduszu Społecznego Program Operacyjny Kapitał Ludzki, Priorytet III Wysoka jakość systemu oświaty, </w:t>
      </w:r>
      <w:proofErr w:type="spellStart"/>
      <w:r>
        <w:rPr>
          <w:rFonts w:ascii="Arial CE" w:hAnsi="Arial CE" w:cs="Arial CE"/>
          <w:color w:val="000000"/>
          <w:sz w:val="20"/>
          <w:szCs w:val="20"/>
        </w:rPr>
        <w:t>Poddziałanie</w:t>
      </w:r>
      <w:proofErr w:type="spellEnd"/>
      <w:r>
        <w:rPr>
          <w:rFonts w:ascii="Arial CE" w:hAnsi="Arial CE" w:cs="Arial CE"/>
          <w:color w:val="000000"/>
          <w:sz w:val="20"/>
          <w:szCs w:val="20"/>
        </w:rPr>
        <w:t xml:space="preserve"> 3.4 Otwartość systemu edukacji w kontekście uczenia się przez całe życie, </w:t>
      </w:r>
      <w:proofErr w:type="spellStart"/>
      <w:r>
        <w:rPr>
          <w:rFonts w:ascii="Arial CE" w:hAnsi="Arial CE" w:cs="Arial CE"/>
          <w:color w:val="000000"/>
          <w:sz w:val="20"/>
          <w:szCs w:val="20"/>
        </w:rPr>
        <w:t>poddziałanie</w:t>
      </w:r>
      <w:proofErr w:type="spellEnd"/>
      <w:r>
        <w:rPr>
          <w:rFonts w:ascii="Arial CE" w:hAnsi="Arial CE" w:cs="Arial CE"/>
          <w:color w:val="000000"/>
          <w:sz w:val="20"/>
          <w:szCs w:val="20"/>
        </w:rPr>
        <w:t xml:space="preserve"> 3.4.1. Opracowanie i wdrożenie Krajowego Systemu Kwalifikacji..</w:t>
      </w:r>
    </w:p>
    <w:p w:rsidR="008154F9" w:rsidRDefault="008154F9" w:rsidP="008154F9">
      <w:pPr>
        <w:pStyle w:val="NormalnyWeb"/>
        <w:spacing w:before="0" w:beforeAutospacing="0" w:after="0" w:afterAutospacing="0" w:line="417" w:lineRule="atLeast"/>
        <w:ind w:left="235"/>
        <w:rPr>
          <w:rFonts w:ascii="Arial CE" w:hAnsi="Arial CE" w:cs="Arial CE"/>
          <w:color w:val="000000"/>
          <w:sz w:val="20"/>
          <w:szCs w:val="20"/>
        </w:rPr>
      </w:pPr>
      <w:r>
        <w:rPr>
          <w:rFonts w:ascii="Arial CE" w:hAnsi="Arial CE" w:cs="Arial CE"/>
          <w:b/>
          <w:bCs/>
          <w:color w:val="000000"/>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Arial CE" w:hAnsi="Arial CE" w:cs="Arial CE"/>
          <w:b/>
          <w:bCs/>
          <w:color w:val="000000"/>
          <w:sz w:val="20"/>
          <w:szCs w:val="20"/>
        </w:rPr>
        <w:t> </w:t>
      </w:r>
      <w:r>
        <w:rPr>
          <w:rFonts w:ascii="Arial CE" w:hAnsi="Arial CE" w:cs="Arial CE"/>
          <w:color w:val="000000"/>
          <w:sz w:val="20"/>
          <w:szCs w:val="20"/>
        </w:rPr>
        <w:t>nie</w:t>
      </w:r>
    </w:p>
    <w:p w:rsidR="00444754" w:rsidRDefault="00444754"/>
    <w:sectPr w:rsidR="00444754" w:rsidSect="00444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BDC"/>
    <w:multiLevelType w:val="multilevel"/>
    <w:tmpl w:val="ED6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56630"/>
    <w:multiLevelType w:val="multilevel"/>
    <w:tmpl w:val="0D5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51571"/>
    <w:multiLevelType w:val="multilevel"/>
    <w:tmpl w:val="9BE4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DD2269"/>
    <w:multiLevelType w:val="multilevel"/>
    <w:tmpl w:val="B77C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472FD"/>
    <w:multiLevelType w:val="multilevel"/>
    <w:tmpl w:val="55D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765DC"/>
    <w:multiLevelType w:val="multilevel"/>
    <w:tmpl w:val="FE0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0F3FFD"/>
    <w:multiLevelType w:val="multilevel"/>
    <w:tmpl w:val="27D2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8154F9"/>
    <w:rsid w:val="003E34A2"/>
    <w:rsid w:val="00444754"/>
    <w:rsid w:val="006C16AF"/>
    <w:rsid w:val="008154F9"/>
    <w:rsid w:val="00AA4AE0"/>
    <w:rsid w:val="00B02A6C"/>
    <w:rsid w:val="00C46EF7"/>
    <w:rsid w:val="00E83E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E42"/>
    <w:rPr>
      <w:sz w:val="24"/>
      <w:szCs w:val="24"/>
    </w:rPr>
  </w:style>
  <w:style w:type="paragraph" w:styleId="Nagwek1">
    <w:name w:val="heading 1"/>
    <w:basedOn w:val="Normalny"/>
    <w:next w:val="Normalny"/>
    <w:link w:val="Nagwek1Znak"/>
    <w:qFormat/>
    <w:rsid w:val="00E83E4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83E4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3E42"/>
    <w:rPr>
      <w:rFonts w:ascii="Arial" w:hAnsi="Arial" w:cs="Arial"/>
      <w:b/>
      <w:bCs/>
      <w:kern w:val="32"/>
      <w:sz w:val="32"/>
      <w:szCs w:val="32"/>
    </w:rPr>
  </w:style>
  <w:style w:type="character" w:customStyle="1" w:styleId="Nagwek2Znak">
    <w:name w:val="Nagłówek 2 Znak"/>
    <w:basedOn w:val="Domylnaczcionkaakapitu"/>
    <w:link w:val="Nagwek2"/>
    <w:rsid w:val="00E83E42"/>
    <w:rPr>
      <w:rFonts w:ascii="Arial" w:hAnsi="Arial" w:cs="Arial"/>
      <w:b/>
      <w:bCs/>
      <w:i/>
      <w:iCs/>
      <w:sz w:val="28"/>
      <w:szCs w:val="28"/>
    </w:rPr>
  </w:style>
  <w:style w:type="paragraph" w:styleId="Bezodstpw">
    <w:name w:val="No Spacing"/>
    <w:uiPriority w:val="1"/>
    <w:qFormat/>
    <w:rsid w:val="00E83E42"/>
    <w:rPr>
      <w:rFonts w:ascii="Calibri" w:eastAsia="Calibri" w:hAnsi="Calibri"/>
      <w:sz w:val="22"/>
      <w:szCs w:val="22"/>
      <w:lang w:eastAsia="en-US"/>
    </w:rPr>
  </w:style>
  <w:style w:type="paragraph" w:styleId="Akapitzlist">
    <w:name w:val="List Paragraph"/>
    <w:basedOn w:val="Normalny"/>
    <w:uiPriority w:val="34"/>
    <w:qFormat/>
    <w:rsid w:val="00E83E42"/>
    <w:pPr>
      <w:ind w:left="708"/>
    </w:pPr>
  </w:style>
  <w:style w:type="character" w:customStyle="1" w:styleId="text2">
    <w:name w:val="text2"/>
    <w:basedOn w:val="Domylnaczcionkaakapitu"/>
    <w:rsid w:val="008154F9"/>
  </w:style>
  <w:style w:type="character" w:styleId="Hipercze">
    <w:name w:val="Hyperlink"/>
    <w:basedOn w:val="Domylnaczcionkaakapitu"/>
    <w:uiPriority w:val="99"/>
    <w:semiHidden/>
    <w:unhideWhenUsed/>
    <w:rsid w:val="008154F9"/>
    <w:rPr>
      <w:color w:val="0000FF"/>
      <w:u w:val="single"/>
    </w:rPr>
  </w:style>
  <w:style w:type="paragraph" w:styleId="NormalnyWeb">
    <w:name w:val="Normal (Web)"/>
    <w:basedOn w:val="Normalny"/>
    <w:uiPriority w:val="99"/>
    <w:semiHidden/>
    <w:unhideWhenUsed/>
    <w:rsid w:val="008154F9"/>
    <w:pPr>
      <w:spacing w:before="100" w:beforeAutospacing="1" w:after="100" w:afterAutospacing="1"/>
    </w:pPr>
  </w:style>
  <w:style w:type="paragraph" w:customStyle="1" w:styleId="khheader">
    <w:name w:val="kh_header"/>
    <w:basedOn w:val="Normalny"/>
    <w:rsid w:val="008154F9"/>
    <w:pPr>
      <w:spacing w:before="100" w:beforeAutospacing="1" w:after="100" w:afterAutospacing="1"/>
    </w:pPr>
  </w:style>
  <w:style w:type="character" w:customStyle="1" w:styleId="apple-converted-space">
    <w:name w:val="apple-converted-space"/>
    <w:basedOn w:val="Domylnaczcionkaakapitu"/>
    <w:rsid w:val="008154F9"/>
  </w:style>
  <w:style w:type="paragraph" w:customStyle="1" w:styleId="khtitle">
    <w:name w:val="kh_title"/>
    <w:basedOn w:val="Normalny"/>
    <w:rsid w:val="008154F9"/>
    <w:pPr>
      <w:spacing w:before="100" w:beforeAutospacing="1" w:after="100" w:afterAutospacing="1"/>
    </w:pPr>
  </w:style>
  <w:style w:type="paragraph" w:customStyle="1" w:styleId="bold">
    <w:name w:val="bold"/>
    <w:basedOn w:val="Normalny"/>
    <w:rsid w:val="008154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4164498">
      <w:bodyDiv w:val="1"/>
      <w:marLeft w:val="0"/>
      <w:marRight w:val="0"/>
      <w:marTop w:val="0"/>
      <w:marBottom w:val="0"/>
      <w:divBdr>
        <w:top w:val="none" w:sz="0" w:space="0" w:color="auto"/>
        <w:left w:val="none" w:sz="0" w:space="0" w:color="auto"/>
        <w:bottom w:val="none" w:sz="0" w:space="0" w:color="auto"/>
        <w:right w:val="none" w:sz="0" w:space="0" w:color="auto"/>
      </w:divBdr>
      <w:divsChild>
        <w:div w:id="1015303010">
          <w:marLeft w:val="1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e.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13979</Characters>
  <Application>Microsoft Office Word</Application>
  <DocSecurity>0</DocSecurity>
  <Lines>116</Lines>
  <Paragraphs>32</Paragraphs>
  <ScaleCrop>false</ScaleCrop>
  <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Leszkowicz</dc:creator>
  <cp:lastModifiedBy>Tomasz Leszkowicz</cp:lastModifiedBy>
  <cp:revision>1</cp:revision>
  <dcterms:created xsi:type="dcterms:W3CDTF">2014-09-19T11:28:00Z</dcterms:created>
  <dcterms:modified xsi:type="dcterms:W3CDTF">2014-09-19T11:29:00Z</dcterms:modified>
</cp:coreProperties>
</file>