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9" w:rsidRDefault="00F943A9" w:rsidP="00F943A9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Zał. 1 do OPZ - </w:t>
      </w:r>
      <w:r w:rsidRPr="00342AFC">
        <w:rPr>
          <w:rFonts w:ascii="Cambria" w:hAnsi="Cambria" w:cs="Arial"/>
        </w:rPr>
        <w:t>Szczegółowe parametry techniczne poszczególnych publikacji</w:t>
      </w:r>
      <w:r w:rsidR="003019B1">
        <w:rPr>
          <w:rFonts w:ascii="Cambria" w:hAnsi="Cambria" w:cs="Arial"/>
        </w:rPr>
        <w:t xml:space="preserve"> – </w:t>
      </w:r>
      <w:r w:rsidR="003019B1" w:rsidRPr="003019B1">
        <w:rPr>
          <w:rFonts w:ascii="Cambria" w:hAnsi="Cambria" w:cs="Arial"/>
          <w:highlight w:val="yellow"/>
        </w:rPr>
        <w:t xml:space="preserve">po zmianach (20.02.2015 </w:t>
      </w:r>
      <w:proofErr w:type="spellStart"/>
      <w:r w:rsidR="003019B1" w:rsidRPr="003019B1">
        <w:rPr>
          <w:rFonts w:ascii="Cambria" w:hAnsi="Cambria" w:cs="Arial"/>
          <w:highlight w:val="yellow"/>
        </w:rPr>
        <w:t>r</w:t>
      </w:r>
      <w:proofErr w:type="spellEnd"/>
      <w:r w:rsidR="003019B1" w:rsidRPr="003019B1">
        <w:rPr>
          <w:rFonts w:ascii="Cambria" w:hAnsi="Cambria" w:cs="Arial"/>
          <w:highlight w:val="yellow"/>
        </w:rPr>
        <w:t>.)</w:t>
      </w:r>
    </w:p>
    <w:p w:rsidR="0058631C" w:rsidRDefault="0058631C"/>
    <w:tbl>
      <w:tblPr>
        <w:tblW w:w="15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576"/>
        <w:gridCol w:w="951"/>
        <w:gridCol w:w="460"/>
        <w:gridCol w:w="1260"/>
        <w:gridCol w:w="548"/>
        <w:gridCol w:w="860"/>
        <w:gridCol w:w="751"/>
        <w:gridCol w:w="1144"/>
        <w:gridCol w:w="1829"/>
        <w:gridCol w:w="2082"/>
        <w:gridCol w:w="520"/>
        <w:gridCol w:w="381"/>
        <w:gridCol w:w="543"/>
        <w:gridCol w:w="944"/>
        <w:gridCol w:w="726"/>
        <w:gridCol w:w="685"/>
      </w:tblGrid>
      <w:tr w:rsidR="00F943A9" w:rsidRPr="00F943A9" w:rsidTr="0053295B">
        <w:trPr>
          <w:trHeight w:val="247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publikacji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</w:t>
            </w:r>
            <w:proofErr w:type="spellEnd"/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proofErr w:type="spellStart"/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stron maszynopisu (1800 znaków na stronę ze spacjami)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kolor wnętrza publi</w:t>
            </w:r>
            <w:r w:rsidR="0053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acji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Nakład druku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sztuk DVD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przekazania materiału do Wykonawcy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Okładka/ Oprawa (część zamówienia uwzględnia papier ekologiczny)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Środek (papier ekologiczny)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korekta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skład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druk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do IBE lub w miejsce wyznaczone na terenie W-wy (liczba egzemplarzy)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dystrybucja (</w:t>
            </w:r>
            <w:r w:rsidR="0053295B"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</w:t>
            </w:r>
            <w:r w:rsidR="00532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="0053295B"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zba</w:t>
            </w: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3295B"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Format zapisu, pliki </w:t>
            </w:r>
            <w:proofErr w:type="spellStart"/>
            <w:r w:rsidRPr="00F943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źrodłowe</w:t>
            </w:r>
            <w:proofErr w:type="spellEnd"/>
          </w:p>
        </w:tc>
      </w:tr>
      <w:tr w:rsidR="00F943A9" w:rsidRPr="00F943A9" w:rsidTr="0053295B">
        <w:trPr>
          <w:trHeight w:val="12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"Bilans zmian instytucjonalnych"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93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Książka "Publikacja podsumowująca"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B5 165x235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A83366" w:rsidP="00301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9B1">
              <w:rPr>
                <w:rFonts w:ascii="Arial" w:hAnsi="Arial" w:cs="Arial"/>
                <w:sz w:val="18"/>
                <w:szCs w:val="18"/>
                <w:highlight w:val="yellow"/>
              </w:rPr>
              <w:t>karton ekologiczny, jednostronnie powlekany 250 g/m2;</w:t>
            </w:r>
            <w:r w:rsidRPr="003019B1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wykończenie folia matowa; </w:t>
            </w:r>
            <w:r w:rsidRPr="003019B1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oprawa miękka, szyta nićmi, klejona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301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19B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90 g/m2 offset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113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Raport "Raport o stanie edukacji 2014"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jednostronnie powlekany karton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karton 250 g/m2 ekologiczny; folia matowa; oprawa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miękka, szyta nićmi, klejona,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 g/m2 ekologiczny offset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192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 "Edukacja a rynek pracy - ścieżki karier edukacyjnych i zawodowych w uczeniu się przez całe życie"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C60ADC" w:rsidP="00F94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hyperlink r:id="rId5" w:history="1">
              <w:r w:rsidR="00F943A9" w:rsidRPr="00F943A9">
                <w:rPr>
                  <w:rFonts w:ascii="Calibri" w:eastAsia="Times New Roman" w:hAnsi="Calibri" w:cs="Times New Roman"/>
                  <w:lang w:eastAsia="pl-PL"/>
                </w:rPr>
                <w:t>nie dotyczy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13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 Raport "Popyt na </w:t>
            </w:r>
            <w:r w:rsidR="00A274F8"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kompetencje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kwalifikacje pracowników zgłaszane przez pracodawców"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976C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16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Książka "Bilans kosztów edukacji na poziomie wyższym"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B5 (165x235)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jednostronnie powlekany karton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karton 250 g/m2 ekologiczny; folia matowa; oprawa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miękka, klejona,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 g/m2 ekologiczny offset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  <w:tr w:rsidR="00F943A9" w:rsidRPr="00F943A9" w:rsidTr="0053295B">
        <w:trPr>
          <w:trHeight w:val="125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"Raport o stanie edukacji 2015"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4+4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ustalony zostanie po podpisaniu umowy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jednostronnie powlekany karton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karton 250 g/m2 ekologiczny; folia matowa; oprawa</w:t>
            </w: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miękka, szyta nićmi, klejona,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 g/m2 ekologiczny offset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A9" w:rsidRPr="00F943A9" w:rsidRDefault="00F943A9" w:rsidP="00F943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943A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pdf</w:t>
            </w:r>
            <w:proofErr w:type="spellEnd"/>
          </w:p>
        </w:tc>
      </w:tr>
    </w:tbl>
    <w:p w:rsidR="00F943A9" w:rsidRDefault="00F943A9"/>
    <w:sectPr w:rsidR="00F943A9" w:rsidSect="00F94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2EC"/>
    <w:multiLevelType w:val="hybridMultilevel"/>
    <w:tmpl w:val="ED4AF7F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3A9"/>
    <w:rsid w:val="0021503A"/>
    <w:rsid w:val="00220BAD"/>
    <w:rsid w:val="003019B1"/>
    <w:rsid w:val="003030CD"/>
    <w:rsid w:val="003E6A0C"/>
    <w:rsid w:val="004348FF"/>
    <w:rsid w:val="0053295B"/>
    <w:rsid w:val="005641C8"/>
    <w:rsid w:val="0058631C"/>
    <w:rsid w:val="005B26F9"/>
    <w:rsid w:val="00641BBA"/>
    <w:rsid w:val="00976CDB"/>
    <w:rsid w:val="00A066E6"/>
    <w:rsid w:val="00A274F8"/>
    <w:rsid w:val="00A4322D"/>
    <w:rsid w:val="00A83366"/>
    <w:rsid w:val="00B84C41"/>
    <w:rsid w:val="00C323B9"/>
    <w:rsid w:val="00C416C0"/>
    <w:rsid w:val="00C60ADC"/>
    <w:rsid w:val="00CB7DC3"/>
    <w:rsid w:val="00D17F16"/>
    <w:rsid w:val="00D22603"/>
    <w:rsid w:val="00D36E64"/>
    <w:rsid w:val="00D54779"/>
    <w:rsid w:val="00DB029B"/>
    <w:rsid w:val="00E93DFF"/>
    <w:rsid w:val="00F943A9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43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4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4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chlon-dominczak@ib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Kamińska</dc:creator>
  <cp:lastModifiedBy>Tomasz Leszkowicz</cp:lastModifiedBy>
  <cp:revision>2</cp:revision>
  <cp:lastPrinted>2015-02-19T13:49:00Z</cp:lastPrinted>
  <dcterms:created xsi:type="dcterms:W3CDTF">2015-02-19T13:50:00Z</dcterms:created>
  <dcterms:modified xsi:type="dcterms:W3CDTF">2015-02-19T13:50:00Z</dcterms:modified>
</cp:coreProperties>
</file>