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F8" w:rsidRDefault="00612CF8" w:rsidP="00612CF8">
      <w:pPr>
        <w:spacing w:line="260" w:lineRule="atLeast"/>
        <w:rPr>
          <w:rStyle w:val="text2"/>
          <w:rFonts w:ascii="Verdana" w:hAnsi="Verdana"/>
          <w:color w:val="000000"/>
          <w:sz w:val="13"/>
          <w:szCs w:val="13"/>
        </w:rPr>
      </w:pPr>
      <w:r>
        <w:rPr>
          <w:rStyle w:val="text2"/>
          <w:rFonts w:ascii="Verdana" w:hAnsi="Verdana"/>
          <w:color w:val="000000"/>
          <w:sz w:val="13"/>
          <w:szCs w:val="13"/>
        </w:rPr>
        <w:t>Adres strony internetowej, na której Zamawiający udostępnia Specyfikację Istotnych Warunków Zamówienia:</w:t>
      </w:r>
    </w:p>
    <w:p w:rsidR="00612CF8" w:rsidRDefault="00612CF8" w:rsidP="00612CF8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3"/>
            <w:szCs w:val="13"/>
          </w:rPr>
          <w:t>www.ibe.edu.pl</w:t>
        </w:r>
      </w:hyperlink>
    </w:p>
    <w:p w:rsidR="00612CF8" w:rsidRDefault="00612CF8" w:rsidP="00612CF8">
      <w:r>
        <w:pict>
          <v:rect id="_x0000_i1025" style="width:0;height:1.2pt" o:hrstd="t" o:hrnoshade="t" o:hr="t" fillcolor="black" stroked="f"/>
        </w:pict>
      </w:r>
    </w:p>
    <w:p w:rsidR="00612CF8" w:rsidRDefault="00612CF8" w:rsidP="00612CF8">
      <w:pPr>
        <w:pStyle w:val="khheader"/>
        <w:spacing w:before="0" w:beforeAutospacing="0" w:after="280" w:afterAutospacing="0" w:line="420" w:lineRule="atLeast"/>
        <w:ind w:left="177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Przygotowanie do druku, druk, dostawa i dystrybucja publikacji Instytutu Badań Edukacyjnych oraz zapis elektroniczny i produkcja płyt publikacji Instytutu Badań Edukacyjnych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33718 - 2015; data zamieszczenia: 16.02.2015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obowiązkowe.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zamówienia publicznego.</w:t>
      </w:r>
    </w:p>
    <w:p w:rsidR="00612CF8" w:rsidRDefault="00612CF8" w:rsidP="00612CF8">
      <w:pPr>
        <w:pStyle w:val="khtitle"/>
        <w:spacing w:before="295" w:beforeAutospacing="0" w:after="177" w:afterAutospacing="0" w:line="31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Górczewska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8, 01-180 Warszawa, woj. mazowieckie, tel. 22 241 71 00, faks 22 241 71 11.</w:t>
      </w:r>
    </w:p>
    <w:p w:rsidR="00612CF8" w:rsidRDefault="00612CF8" w:rsidP="00612CF8">
      <w:pPr>
        <w:numPr>
          <w:ilvl w:val="0"/>
          <w:numId w:val="1"/>
        </w:numPr>
        <w:spacing w:before="100" w:beforeAutospacing="1" w:after="100" w:afterAutospacing="1" w:line="315" w:lineRule="atLeast"/>
        <w:ind w:left="354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www.ibe.edu.pl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Podmiot prawa publicznego.</w:t>
      </w:r>
    </w:p>
    <w:p w:rsidR="00612CF8" w:rsidRDefault="00612CF8" w:rsidP="00612CF8">
      <w:pPr>
        <w:pStyle w:val="khtitle"/>
        <w:spacing w:before="295" w:beforeAutospacing="0" w:after="177" w:afterAutospacing="0" w:line="31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II.1) OKREŚLENIE PRZEDMIOTU ZAMÓWIENIA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Przygotowanie do druku, druk, dostawa i dystrybucja publikacji Instytutu Badań Edukacyjnych oraz zapis elektroniczny i produkcja płyt publikacji Instytutu Badań Edukacyjnych.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usługi.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Realizacja przedmiotu zamówienia polega na przygotowaniu do druku, druku, dostawie i dystrybucji publikacji Instytutu Badań Edukacyjnych oraz zapisie elektronicznym i produkcji płyt publikacji Instytutu Badań Edukacyjnych. Szczegółowe wymagania związane z realizacją zamówienia zostały określone w Opisie przedmiotu zamówienia (OPZ) stanowiącym załącznik nr 6 do SIWZ oraz w załącznikach 1-4 do tego OPZ..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79.80.00.00-2, 79.82.00.00-8, 79.82.10.00-5, 32.35.31.00-3, 79.82.11.00-2, 79.82.30.00-9, 79.82.40.00-6.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nie.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nie.</w:t>
      </w:r>
    </w:p>
    <w:p w:rsidR="00612CF8" w:rsidRDefault="00612CF8" w:rsidP="00612CF8">
      <w:r>
        <w:rPr>
          <w:rFonts w:ascii="Arial CE" w:hAnsi="Arial CE" w:cs="Arial CE"/>
          <w:color w:val="000000"/>
          <w:sz w:val="16"/>
          <w:szCs w:val="16"/>
        </w:rPr>
        <w:br/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Zakończenie: 15.06.2015.</w:t>
      </w:r>
    </w:p>
    <w:p w:rsidR="00612CF8" w:rsidRDefault="00612CF8" w:rsidP="00612CF8">
      <w:pPr>
        <w:pStyle w:val="khtitle"/>
        <w:spacing w:before="295" w:beforeAutospacing="0" w:after="177" w:afterAutospacing="0" w:line="31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III.1) WADIUM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lastRenderedPageBreak/>
        <w:t>Informacja na temat wadium: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 xml:space="preserve">1. Zamawiający wymaga wniesienia wadium w wysokości 1.500,00 zł (słownie: tysiąc pięćset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pkt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r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Dz.U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r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. Nr 42, poz. 275) 3. Wadium wnoszone w pieniądzu należy wpłacić na rachunek bankowy nr 18 1500 1012 1210 1000 1077 0000 z dopiskiem: druk publikacji IBE 2015. 4. Skuteczne wniesienie wadium w pieniądzu następuje z chwilą wpływu środków pieniężnych na rachunek bankowy, o którym mowa w ust. 3, przed upływem terminu składania ofert. Wadium wnoszone w formach określonych w ust. 2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pkt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2-5, musi zawierać zobowiązanie gwaranta lub poręczyciela z tytułu wystąpienia zdarzeń, o których mowa w art. 46 ust. 4a i 5 ustawy Prawo zamówień publicznych.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III.2) ZALICZKI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III.3) WARUNKI UDZIAŁU W POSTĘPOWANIU ORAZ OPIS SPOSOBU DOKONYWANIA OCENY SPEŁNIANIA TYCH WARUNKÓW</w:t>
      </w:r>
    </w:p>
    <w:p w:rsidR="00612CF8" w:rsidRDefault="00612CF8" w:rsidP="00612CF8">
      <w:pPr>
        <w:pStyle w:val="NormalnyWeb"/>
        <w:numPr>
          <w:ilvl w:val="0"/>
          <w:numId w:val="2"/>
        </w:numPr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 3.1) Uprawnienia do wykonywania określonej działalności lub czynności, jeżeli przepisy prawa nakładają obowiązek ich posiadania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612CF8" w:rsidRDefault="00612CF8" w:rsidP="00612CF8">
      <w:pPr>
        <w:pStyle w:val="NormalnyWeb"/>
        <w:numPr>
          <w:ilvl w:val="1"/>
          <w:numId w:val="2"/>
        </w:numPr>
        <w:spacing w:before="0" w:beforeAutospacing="0" w:after="0" w:afterAutospacing="0" w:line="315" w:lineRule="atLeast"/>
        <w:ind w:left="885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12CF8" w:rsidRDefault="00612CF8" w:rsidP="00612CF8">
      <w:pPr>
        <w:pStyle w:val="NormalnyWeb"/>
        <w:numPr>
          <w:ilvl w:val="0"/>
          <w:numId w:val="2"/>
        </w:numPr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III.3.2) Wiedza i doświadczenie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612CF8" w:rsidRDefault="00612CF8" w:rsidP="00612CF8">
      <w:pPr>
        <w:pStyle w:val="NormalnyWeb"/>
        <w:numPr>
          <w:ilvl w:val="1"/>
          <w:numId w:val="2"/>
        </w:numPr>
        <w:spacing w:before="0" w:beforeAutospacing="0" w:after="0" w:afterAutospacing="0" w:line="315" w:lineRule="atLeast"/>
        <w:ind w:left="885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Na potwierdzenie spełnienia niniejszego warunku, Zamawiający żąda od Wykonawcy wykazania się należytym wykonaniem, a w przypadku świadczeń okresowych lub ciągłych wykonywaniem w okresie ostatnich 3 lat, przed upływem terminu składania ofert, a jeżeli okres prowadzenia działalności jest krótszy - w tym okresie, co najmniej 3 usługami, które (łącznie lub każda z osobna) obejmują lub obejmowały: A. wykonanie prac redakcyjnych oraz prac związanych ze składem graficznym przy co najmniej 4 różnych publikacjach, tj. o różnych tytułach, przy czym: - każda z wykazanych publikacji musi mieć objętość nie mniejszą niż 200 stron; - minimum 30% objętości każdej z publikacji stanowiły wykresy. B. wydrukowanie co najmniej 4 publikacji, przy czym: - objętość co najmniej 2 z nich wynosiła minimum 200 stron oraz, - nakład co najmniej 2 z nich wynosił nie mniej niż 1500 egzemplarzy oraz, - minimum 10% objętości 4 publikacji stanowiły formy graficzne (wykresy, rysunki, tabele, mapy, zdjęcia). Za wystarczające Zamawiający uzna wykazanie się przez Wykonawcę realizacją prac w wyżej wskazanym zakresie przy co najmniej 4 publikacjach.</w:t>
      </w:r>
    </w:p>
    <w:p w:rsidR="00612CF8" w:rsidRDefault="00612CF8" w:rsidP="00612CF8">
      <w:pPr>
        <w:pStyle w:val="NormalnyWeb"/>
        <w:numPr>
          <w:ilvl w:val="0"/>
          <w:numId w:val="2"/>
        </w:numPr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III.3.3) Potencjał techniczny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612CF8" w:rsidRDefault="00612CF8" w:rsidP="00612CF8">
      <w:pPr>
        <w:pStyle w:val="NormalnyWeb"/>
        <w:numPr>
          <w:ilvl w:val="1"/>
          <w:numId w:val="2"/>
        </w:numPr>
        <w:spacing w:before="0" w:beforeAutospacing="0" w:after="0" w:afterAutospacing="0" w:line="315" w:lineRule="atLeast"/>
        <w:ind w:left="885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12CF8" w:rsidRDefault="00612CF8" w:rsidP="00612CF8">
      <w:pPr>
        <w:pStyle w:val="NormalnyWeb"/>
        <w:numPr>
          <w:ilvl w:val="0"/>
          <w:numId w:val="2"/>
        </w:numPr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III.3.4) Osoby zdolne do wykonania zamówienia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612CF8" w:rsidRDefault="00612CF8" w:rsidP="00612CF8">
      <w:pPr>
        <w:pStyle w:val="NormalnyWeb"/>
        <w:numPr>
          <w:ilvl w:val="1"/>
          <w:numId w:val="2"/>
        </w:numPr>
        <w:spacing w:before="0" w:beforeAutospacing="0" w:after="0" w:afterAutospacing="0" w:line="315" w:lineRule="atLeast"/>
        <w:ind w:left="885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12CF8" w:rsidRDefault="00612CF8" w:rsidP="00612CF8">
      <w:pPr>
        <w:pStyle w:val="NormalnyWeb"/>
        <w:numPr>
          <w:ilvl w:val="0"/>
          <w:numId w:val="2"/>
        </w:numPr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III.3.5) Sytuacja ekonomiczna i finansowa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531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lastRenderedPageBreak/>
        <w:t>Opis sposobu dokonywania oceny spełniania tego warunku</w:t>
      </w:r>
    </w:p>
    <w:p w:rsidR="00612CF8" w:rsidRDefault="00612CF8" w:rsidP="00612CF8">
      <w:pPr>
        <w:pStyle w:val="NormalnyWeb"/>
        <w:numPr>
          <w:ilvl w:val="1"/>
          <w:numId w:val="2"/>
        </w:numPr>
        <w:spacing w:before="0" w:beforeAutospacing="0" w:after="0" w:afterAutospacing="0" w:line="315" w:lineRule="atLeast"/>
        <w:ind w:left="885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12CF8" w:rsidRDefault="00612CF8" w:rsidP="00612CF8">
      <w:pPr>
        <w:numPr>
          <w:ilvl w:val="0"/>
          <w:numId w:val="3"/>
        </w:numPr>
        <w:spacing w:before="100" w:beforeAutospacing="1" w:after="142" w:line="315" w:lineRule="atLeast"/>
        <w:ind w:right="236"/>
        <w:jc w:val="both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12CF8" w:rsidRDefault="00612CF8" w:rsidP="00612CF8">
      <w:pPr>
        <w:numPr>
          <w:ilvl w:val="0"/>
          <w:numId w:val="3"/>
        </w:numPr>
        <w:spacing w:before="100" w:beforeAutospacing="1" w:after="142" w:line="315" w:lineRule="atLeast"/>
        <w:ind w:right="236"/>
        <w:jc w:val="both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16"/>
          <w:szCs w:val="16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r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Dz.U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r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pkt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III.4.2) W zakresie potwierdzenia niepodlegania wykluczeniu na podstawie art. 24 ust. 1 ustawy, należy przedłożyć:</w:t>
      </w:r>
    </w:p>
    <w:p w:rsidR="00612CF8" w:rsidRDefault="00612CF8" w:rsidP="00612CF8">
      <w:pPr>
        <w:numPr>
          <w:ilvl w:val="0"/>
          <w:numId w:val="4"/>
        </w:numPr>
        <w:spacing w:before="100" w:beforeAutospacing="1" w:after="142" w:line="315" w:lineRule="atLeast"/>
        <w:ind w:right="236"/>
        <w:jc w:val="both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>oświadczenie o braku podstaw do wykluczenia;</w:t>
      </w:r>
    </w:p>
    <w:p w:rsidR="00612CF8" w:rsidRDefault="00612CF8" w:rsidP="00612CF8">
      <w:pPr>
        <w:numPr>
          <w:ilvl w:val="0"/>
          <w:numId w:val="4"/>
        </w:numPr>
        <w:spacing w:before="100" w:beforeAutospacing="1" w:after="142" w:line="315" w:lineRule="atLeast"/>
        <w:ind w:right="236"/>
        <w:jc w:val="both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pkt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12CF8" w:rsidRDefault="00612CF8" w:rsidP="00612CF8">
      <w:pPr>
        <w:pStyle w:val="bold"/>
        <w:spacing w:before="0" w:beforeAutospacing="0" w:after="0" w:afterAutospacing="0" w:line="315" w:lineRule="atLeast"/>
        <w:ind w:left="177"/>
        <w:rPr>
          <w:rFonts w:ascii="Arial CE" w:hAnsi="Arial CE" w:cs="Arial CE"/>
          <w:b/>
          <w:bCs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III.4.3) Dokumenty podmiotów zagranicznych</w:t>
      </w:r>
    </w:p>
    <w:p w:rsidR="00612CF8" w:rsidRDefault="00612CF8" w:rsidP="00612CF8">
      <w:pPr>
        <w:pStyle w:val="bold"/>
        <w:spacing w:before="0" w:beforeAutospacing="0" w:after="0" w:afterAutospacing="0" w:line="315" w:lineRule="atLeast"/>
        <w:ind w:left="177"/>
        <w:rPr>
          <w:rFonts w:ascii="Arial CE" w:hAnsi="Arial CE" w:cs="Arial CE"/>
          <w:b/>
          <w:bCs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Jeżeli wykonawca ma siedzibę lub miejsce zamieszkania poza terytorium Rzeczypospolitej Polskiej, przedkłada:</w:t>
      </w:r>
    </w:p>
    <w:p w:rsidR="00612CF8" w:rsidRDefault="00612CF8" w:rsidP="00612CF8">
      <w:pPr>
        <w:pStyle w:val="bold"/>
        <w:spacing w:before="0" w:beforeAutospacing="0" w:after="0" w:afterAutospacing="0" w:line="315" w:lineRule="atLeast"/>
        <w:ind w:left="177"/>
        <w:rPr>
          <w:rFonts w:ascii="Arial CE" w:hAnsi="Arial CE" w:cs="Arial CE"/>
          <w:b/>
          <w:bCs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III.4.3.1) dokument wystawiony w kraju, w którym ma siedzibę lub miejsce zamieszkania potwierdzający, że:</w:t>
      </w:r>
    </w:p>
    <w:p w:rsidR="00612CF8" w:rsidRDefault="00612CF8" w:rsidP="00612CF8">
      <w:pPr>
        <w:numPr>
          <w:ilvl w:val="0"/>
          <w:numId w:val="5"/>
        </w:numPr>
        <w:spacing w:before="100" w:beforeAutospacing="1" w:after="142" w:line="315" w:lineRule="atLeast"/>
        <w:ind w:right="236"/>
        <w:jc w:val="both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12CF8" w:rsidRDefault="00612CF8" w:rsidP="00612CF8">
      <w:pPr>
        <w:pStyle w:val="bold"/>
        <w:spacing w:before="0" w:beforeAutospacing="0" w:after="0" w:afterAutospacing="0" w:line="315" w:lineRule="atLeast"/>
        <w:ind w:left="177"/>
        <w:rPr>
          <w:rFonts w:ascii="Arial CE" w:hAnsi="Arial CE" w:cs="Arial CE"/>
          <w:b/>
          <w:bCs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III.4.4) Dokumenty dotyczące przynależności do tej samej grupy kapitałowej</w:t>
      </w:r>
    </w:p>
    <w:p w:rsidR="00612CF8" w:rsidRDefault="00612CF8" w:rsidP="00612CF8">
      <w:pPr>
        <w:numPr>
          <w:ilvl w:val="0"/>
          <w:numId w:val="6"/>
        </w:numPr>
        <w:spacing w:before="100" w:beforeAutospacing="1" w:after="142" w:line="315" w:lineRule="atLeast"/>
        <w:ind w:right="236"/>
        <w:jc w:val="both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r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>. o ochronie konkurencji i konsumentów albo informacji o tym, że nie należy do grupy kapitałowej;</w:t>
      </w:r>
    </w:p>
    <w:p w:rsidR="00612CF8" w:rsidRDefault="00612CF8" w:rsidP="00612CF8">
      <w:pPr>
        <w:pStyle w:val="khtitle"/>
        <w:spacing w:before="295" w:beforeAutospacing="0" w:after="177" w:afterAutospacing="0" w:line="31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IV.1) TRYB UDZIELENIA ZAMÓWIENIA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przetarg nieograniczony.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IV.2) KRYTERIA OCENY OFERT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najniższa cena.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IV.3) ZMIANA UMOWY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przewiduje się istotne zmiany postanowień zawartej umowy w stosunku do treści oferty, na podstawie której dokonano wyboru wykonawcy: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Dopuszczalne zmiany postanowień umowy oraz określenie warunków zmian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color w:val="000000"/>
          <w:sz w:val="16"/>
          <w:szCs w:val="16"/>
        </w:rPr>
        <w:t xml:space="preserve">1. Zamawiający dopuszcza możliwość zmian treści zawartej umowy w następujących okolicznościach: 1) nastąpi zmiana powszechnie obowiązujących przepisów prawa w zakresie mającym wpływ na realizację przedmiotu Zamówienia, w szczególności w zakresie wysokości stawki podatku od towarów i usług VAT; 2) konieczność wprowadzenia zmian będzie następstwem zmian wprowadzonych w umowach pomiędzy Zamawiającym a inną niż Wykonawca stroną, w tym instytucjami nadzorującymi wdrażanie Programu Operacyjnego Kapitał Ludzki, w ramach którego realizowane jest Zamówienie; 3)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i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II stopnia, w szczególności w zakresie sprawozdawczości; 4) zmian dotyczących parametrów druku publikacji związanych z potrzebą zmniejszenia poszczególnych pozycji przekraczającą 30% uwzględnionych w zamówieniu, dotyczących objętości publikacji, nakładu druku, nakładu DVD, wielkości dostawy i dystrybucji oraz zmniejszenia liczby pozycji, którym zostanie nadany nr ISBN, podyktowanej bieżącą realizacją projektu i zadań Instytutu; 5) konieczne okaże się wydłużenie terminu realizacji umowy, z przyczyn organizacyjnych leżących po stronie ZAMAWIAJĄCEGO, w związku z niemożliwością realizacji przedmiotu zamówienia w zakładanym terminie; 6) konieczne okaże się wydłużenie terminu realizacji umowy w przypadku przedłużenia realizacji umowy o dofinansowanie projektu Badanie jakości i efektywności edukacji oraz instytucjonalizacja zaplecza badawczego 7) konieczna okaże się zmiana: a) liczby publikacji przewidzianych do druku w zakresie 30%; b) liczby stron w publikacjach w zakresie 30% odnośnie każdej publikacji; c) liczby tabel, wykresów, mapek i zdjęć w publikacjach w zakresie 30% odnośnie każdej publikacji; d) nakładu poszczególnych publikacji w zakresie 30% odnośnie każdej publikacji; e) nakładu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dvd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poszczególnych publikacji w zakresie 30% odnośnie każdej publikacji; f) dystrybucji (zmiana liczby publikacji oraz liczby i typów adresatów) w zakresie 50% odnośnie każdej publikacji; g) terminów przekazania poszczególnych publikacji lub ich części do WYKONAWCY; h) polegająca na rezygnacji z przygotowania do druku, druku, dostawy lub dystrybucji niektórych publikacji, i) zmiany zapotrzebowania na sztywną, tekturową okładkę dla co najwyżej 10% publikacji. z zastrzeżeniem, iż powyższe zmiany nie wpłyną na zwiększenie wysokości wynagrodzenia WYKONAWCY; 2. Zmiany określone w ust. 1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pkt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5 - 7 nie są zmianami istotnymi postanowień Umowy w rozumieniu art. 144 ustawy Prawo zamówień publicznych i nie wymagają sporządzenia aneksu do Umowy.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IV.4) INFORMACJE ADMINISTRACYJNE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lastRenderedPageBreak/>
        <w:t>IV.4.1)</w:t>
      </w:r>
      <w:r>
        <w:rPr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b/>
          <w:bCs/>
          <w:color w:val="000000"/>
          <w:sz w:val="16"/>
          <w:szCs w:val="16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www.ibe.edu.pl</w:t>
      </w:r>
      <w:r>
        <w:rPr>
          <w:rFonts w:ascii="Arial CE" w:hAnsi="Arial CE" w:cs="Arial CE"/>
          <w:color w:val="000000"/>
          <w:sz w:val="16"/>
          <w:szCs w:val="16"/>
        </w:rPr>
        <w:br/>
      </w:r>
      <w:r>
        <w:rPr>
          <w:rFonts w:ascii="Arial CE" w:hAnsi="Arial CE" w:cs="Arial CE"/>
          <w:b/>
          <w:bCs/>
          <w:color w:val="000000"/>
          <w:sz w:val="16"/>
          <w:szCs w:val="16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Górczewska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8, 01-180 Warszawa, Zespół Zamówień Publicznych.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 xml:space="preserve">25.02.2015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Górczewska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8, 01-180 Warszawa, Recepcja.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>okres w dniach: 30 (od ostatecznego terminu składania ofert).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16"/>
          <w:szCs w:val="16"/>
        </w:rPr>
        <w:t> </w:t>
      </w:r>
      <w:r>
        <w:rPr>
          <w:rFonts w:ascii="Arial CE" w:hAnsi="Arial CE" w:cs="Arial CE"/>
          <w:color w:val="000000"/>
          <w:sz w:val="16"/>
          <w:szCs w:val="16"/>
        </w:rPr>
        <w:t xml:space="preserve">Zamówienie jest finansowane w ramach projektu: Badanie jakości i efektywności edukacji oraz instytucjonalizacja zaplecza badawczego. Jest to projekt systemowy realizowany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16"/>
          <w:szCs w:val="16"/>
        </w:rPr>
        <w:t>Poddziałanie</w:t>
      </w:r>
      <w:proofErr w:type="spellEnd"/>
      <w:r>
        <w:rPr>
          <w:rFonts w:ascii="Arial CE" w:hAnsi="Arial CE" w:cs="Arial CE"/>
          <w:color w:val="000000"/>
          <w:sz w:val="16"/>
          <w:szCs w:val="16"/>
        </w:rPr>
        <w:t xml:space="preserve"> 3.1.1 Tworzenie warunków i narzędzi do monitorowania, ewaluacji i badań systemu oświaty. Celem głównym projektu jest wzmocnienie systemu edukacji w zakresie badań edukacyjnych oraz zwiększenie wykorzystywania wyników badań naukowych w polityce i praktyce edukacyjnej oraz w zarządzaniu oświatą..</w:t>
      </w:r>
    </w:p>
    <w:p w:rsidR="00612CF8" w:rsidRDefault="00612CF8" w:rsidP="00612CF8">
      <w:pPr>
        <w:pStyle w:val="NormalnyWeb"/>
        <w:spacing w:before="0" w:beforeAutospacing="0" w:after="0" w:afterAutospacing="0" w:line="315" w:lineRule="atLeast"/>
        <w:ind w:left="177"/>
        <w:rPr>
          <w:rFonts w:ascii="Arial CE" w:hAnsi="Arial CE" w:cs="Arial CE"/>
          <w:color w:val="000000"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16"/>
          <w:szCs w:val="16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16"/>
          <w:szCs w:val="16"/>
        </w:rPr>
        <w:t>zamówienia:</w:t>
      </w:r>
      <w:r>
        <w:rPr>
          <w:rFonts w:ascii="Arial CE" w:hAnsi="Arial CE" w:cs="Arial CE"/>
          <w:color w:val="000000"/>
          <w:sz w:val="16"/>
          <w:szCs w:val="16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F8" w:rsidRDefault="00612CF8" w:rsidP="00612CF8">
      <w:r>
        <w:separator/>
      </w:r>
    </w:p>
  </w:endnote>
  <w:endnote w:type="continuationSeparator" w:id="0">
    <w:p w:rsidR="00612CF8" w:rsidRDefault="00612CF8" w:rsidP="0061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317"/>
      <w:docPartObj>
        <w:docPartGallery w:val="Page Numbers (Bottom of Page)"/>
        <w:docPartUnique/>
      </w:docPartObj>
    </w:sdtPr>
    <w:sdtContent>
      <w:p w:rsidR="00612CF8" w:rsidRDefault="00612CF8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12CF8" w:rsidRDefault="00612C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F8" w:rsidRDefault="00612CF8" w:rsidP="00612CF8">
      <w:r>
        <w:separator/>
      </w:r>
    </w:p>
  </w:footnote>
  <w:footnote w:type="continuationSeparator" w:id="0">
    <w:p w:rsidR="00612CF8" w:rsidRDefault="00612CF8" w:rsidP="00612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274"/>
    <w:multiLevelType w:val="multilevel"/>
    <w:tmpl w:val="A1D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3271"/>
    <w:multiLevelType w:val="multilevel"/>
    <w:tmpl w:val="C002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57DD5"/>
    <w:multiLevelType w:val="multilevel"/>
    <w:tmpl w:val="609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D1079"/>
    <w:multiLevelType w:val="multilevel"/>
    <w:tmpl w:val="50D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934EF2"/>
    <w:multiLevelType w:val="multilevel"/>
    <w:tmpl w:val="BFB6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FB11A7"/>
    <w:multiLevelType w:val="multilevel"/>
    <w:tmpl w:val="C38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F8"/>
    <w:rsid w:val="00351B91"/>
    <w:rsid w:val="00444754"/>
    <w:rsid w:val="00612CF8"/>
    <w:rsid w:val="006C16AF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612CF8"/>
  </w:style>
  <w:style w:type="character" w:styleId="Hipercze">
    <w:name w:val="Hyperlink"/>
    <w:basedOn w:val="Domylnaczcionkaakapitu"/>
    <w:uiPriority w:val="99"/>
    <w:semiHidden/>
    <w:unhideWhenUsed/>
    <w:rsid w:val="00612C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2CF8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612C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12CF8"/>
  </w:style>
  <w:style w:type="paragraph" w:customStyle="1" w:styleId="khtitle">
    <w:name w:val="kh_title"/>
    <w:basedOn w:val="Normalny"/>
    <w:rsid w:val="00612CF8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612CF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12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C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2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C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537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2114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2015-02-16T09:25:00Z</dcterms:created>
  <dcterms:modified xsi:type="dcterms:W3CDTF">2015-02-16T09:26:00Z</dcterms:modified>
</cp:coreProperties>
</file>